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A2" w:rsidRDefault="00D709D6" w:rsidP="00D709D6">
      <w:pPr>
        <w:jc w:val="center"/>
        <w:rPr>
          <w:b/>
          <w:bCs/>
        </w:rPr>
      </w:pPr>
      <w:r w:rsidRPr="00D709D6">
        <w:rPr>
          <w:b/>
          <w:bCs/>
        </w:rPr>
        <w:t>BASICS OF NEUROBIOLOGY</w:t>
      </w:r>
    </w:p>
    <w:p w:rsidR="00D709D6" w:rsidRDefault="00D709D6" w:rsidP="00D709D6">
      <w:pPr>
        <w:jc w:val="center"/>
        <w:rPr>
          <w:b/>
          <w:bCs/>
        </w:rPr>
      </w:pPr>
      <w:r>
        <w:rPr>
          <w:b/>
          <w:bCs/>
        </w:rPr>
        <w:t>Zsolt Liposits and Imre Kalló</w:t>
      </w:r>
    </w:p>
    <w:p w:rsidR="00D709D6" w:rsidRDefault="00B65C40" w:rsidP="00D709D6">
      <w:pPr>
        <w:jc w:val="center"/>
        <w:rPr>
          <w:b/>
          <w:bCs/>
        </w:rPr>
      </w:pPr>
      <w:r>
        <w:rPr>
          <w:b/>
          <w:bCs/>
        </w:rPr>
        <w:t>2016-2017</w:t>
      </w:r>
      <w:bookmarkStart w:id="0" w:name="_GoBack"/>
      <w:bookmarkEnd w:id="0"/>
    </w:p>
    <w:p w:rsidR="00461781" w:rsidRDefault="00461781" w:rsidP="000A3A2C">
      <w:pPr>
        <w:spacing w:after="0"/>
      </w:pPr>
      <w:r>
        <w:t>8.</w:t>
      </w:r>
      <w:r>
        <w:tab/>
      </w:r>
      <w:r w:rsidRPr="00461781">
        <w:t>TRACTS OF SPINAL CORD</w:t>
      </w:r>
    </w:p>
    <w:p w:rsidR="00461781" w:rsidRDefault="00461781" w:rsidP="00570452">
      <w:pPr>
        <w:spacing w:after="0"/>
        <w:jc w:val="both"/>
      </w:pPr>
      <w:r>
        <w:tab/>
      </w:r>
      <w:r w:rsidRPr="00461781">
        <w:t>STRETCH REFLEX</w:t>
      </w:r>
    </w:p>
    <w:p w:rsidR="000A7BA7" w:rsidRDefault="00461781" w:rsidP="00570452">
      <w:pPr>
        <w:spacing w:after="0"/>
        <w:jc w:val="both"/>
      </w:pPr>
      <w:r>
        <w:tab/>
      </w:r>
      <w:r w:rsidRPr="00461781">
        <w:t>FLEXOR AND AUTONOMIC REFLEXES</w:t>
      </w:r>
    </w:p>
    <w:p w:rsidR="003E119A" w:rsidRDefault="003E119A" w:rsidP="00570452">
      <w:pPr>
        <w:spacing w:after="0"/>
        <w:jc w:val="both"/>
      </w:pPr>
    </w:p>
    <w:p w:rsidR="006A0EAD" w:rsidRPr="00AB419C" w:rsidRDefault="006A0EAD" w:rsidP="006A0EAD">
      <w:pPr>
        <w:spacing w:after="0"/>
        <w:jc w:val="both"/>
        <w:rPr>
          <w:u w:val="single"/>
          <w:lang w:val="en-US"/>
        </w:rPr>
      </w:pPr>
      <w:r w:rsidRPr="00AB419C">
        <w:rPr>
          <w:u w:val="single"/>
          <w:lang w:val="en-US"/>
        </w:rPr>
        <w:t>Brief summary:</w:t>
      </w:r>
    </w:p>
    <w:p w:rsidR="006A0EAD" w:rsidRDefault="006A0EAD" w:rsidP="006A0EAD">
      <w:pPr>
        <w:spacing w:after="0"/>
        <w:jc w:val="both"/>
        <w:rPr>
          <w:lang w:val="en-US"/>
        </w:rPr>
      </w:pPr>
      <w:r w:rsidRPr="00AB419C">
        <w:rPr>
          <w:lang w:val="en-US"/>
        </w:rPr>
        <w:t>The first lecture</w:t>
      </w:r>
      <w:r w:rsidR="002F710C">
        <w:rPr>
          <w:lang w:val="en-US"/>
        </w:rPr>
        <w:t xml:space="preserve"> explains</w:t>
      </w:r>
      <w:r>
        <w:rPr>
          <w:lang w:val="en-US"/>
        </w:rPr>
        <w:t xml:space="preserve"> the</w:t>
      </w:r>
      <w:r w:rsidR="002F710C">
        <w:rPr>
          <w:lang w:val="en-US"/>
        </w:rPr>
        <w:t xml:space="preserve"> organization of the white matter of spinal cord and demonstrates the major ascending and descending pathways with </w:t>
      </w:r>
      <w:r w:rsidR="005C702B">
        <w:rPr>
          <w:lang w:val="en-US"/>
        </w:rPr>
        <w:t xml:space="preserve">the location of contributing neurons and the functions provided. </w:t>
      </w:r>
      <w:r>
        <w:rPr>
          <w:lang w:val="en-US"/>
        </w:rPr>
        <w:t xml:space="preserve">The second </w:t>
      </w:r>
      <w:r w:rsidR="005C702B">
        <w:rPr>
          <w:lang w:val="en-US"/>
        </w:rPr>
        <w:t xml:space="preserve">and the third </w:t>
      </w:r>
      <w:r>
        <w:rPr>
          <w:lang w:val="en-US"/>
        </w:rPr>
        <w:t>lecture</w:t>
      </w:r>
      <w:r w:rsidR="005C702B">
        <w:rPr>
          <w:lang w:val="en-US"/>
        </w:rPr>
        <w:t xml:space="preserve">s </w:t>
      </w:r>
      <w:r w:rsidR="00FF71B3">
        <w:rPr>
          <w:lang w:val="en-US"/>
        </w:rPr>
        <w:t xml:space="preserve">introduce the term reflex arc, which is a multicellular pathway capable to trigger actions in response to internal or external stimuli.  Five basic elements are </w:t>
      </w:r>
      <w:r w:rsidR="00926425">
        <w:rPr>
          <w:lang w:val="en-US"/>
        </w:rPr>
        <w:t>described morphologically as well as functionally; the receptors (the sensor of the internal and external stimuli), the afferents (carrying the information to the center), the center (mono- or polysynaptic connections, which allow processing and distributing the incoming signal), the efferents (carrying the information from the center) and the effectors (the executive units – usually muscles or glands).</w:t>
      </w:r>
      <w:r w:rsidR="00FF71B3">
        <w:rPr>
          <w:lang w:val="en-US"/>
        </w:rPr>
        <w:t xml:space="preserve"> </w:t>
      </w:r>
    </w:p>
    <w:p w:rsidR="006A0EAD" w:rsidRDefault="006A0EAD" w:rsidP="006A0EAD">
      <w:pPr>
        <w:spacing w:after="0"/>
        <w:jc w:val="both"/>
        <w:rPr>
          <w:u w:val="single"/>
        </w:rPr>
      </w:pPr>
    </w:p>
    <w:p w:rsidR="006A0EAD" w:rsidRDefault="006A0EAD" w:rsidP="006A0EAD">
      <w:pPr>
        <w:spacing w:after="0"/>
        <w:jc w:val="both"/>
        <w:rPr>
          <w:u w:val="single"/>
        </w:rPr>
      </w:pPr>
      <w:r>
        <w:rPr>
          <w:u w:val="single"/>
        </w:rPr>
        <w:t>One has gained sufficient knowledge, if understands and can explain the followings:</w:t>
      </w:r>
    </w:p>
    <w:p w:rsidR="006A0EAD" w:rsidRDefault="00CF6163" w:rsidP="006A0EAD">
      <w:pPr>
        <w:pStyle w:val="ListParagraph"/>
        <w:numPr>
          <w:ilvl w:val="0"/>
          <w:numId w:val="14"/>
        </w:numPr>
        <w:spacing w:after="0"/>
        <w:jc w:val="both"/>
      </w:pPr>
      <w:r>
        <w:t>At some extent, t</w:t>
      </w:r>
      <w:r w:rsidR="00E04FC3">
        <w:t>he human body preserved</w:t>
      </w:r>
      <w:r>
        <w:t xml:space="preserve"> the</w:t>
      </w:r>
      <w:r w:rsidR="00E04FC3">
        <w:t xml:space="preserve"> segmental organization </w:t>
      </w:r>
      <w:r>
        <w:t>of phylogenetically more ancient creatures. The segments became mo</w:t>
      </w:r>
      <w:r w:rsidR="00C018C0">
        <w:t>re or less reorganised, but kept</w:t>
      </w:r>
      <w:r>
        <w:t xml:space="preserve"> their</w:t>
      </w:r>
      <w:r w:rsidR="00C018C0">
        <w:t xml:space="preserve"> controlling neuronal pathways</w:t>
      </w:r>
      <w:r>
        <w:t xml:space="preserve"> </w:t>
      </w:r>
      <w:r w:rsidR="00C018C0">
        <w:t xml:space="preserve">with </w:t>
      </w:r>
      <w:r>
        <w:t>sensory and motor innervation.</w:t>
      </w:r>
      <w:r w:rsidR="00E04FC3">
        <w:t xml:space="preserve"> </w:t>
      </w:r>
    </w:p>
    <w:p w:rsidR="00C018C0" w:rsidRDefault="00CF6163" w:rsidP="006A0EAD">
      <w:pPr>
        <w:pStyle w:val="ListParagraph"/>
        <w:numPr>
          <w:ilvl w:val="0"/>
          <w:numId w:val="14"/>
        </w:numPr>
        <w:spacing w:after="0"/>
        <w:jc w:val="both"/>
      </w:pPr>
      <w:r>
        <w:t>The spinal co</w:t>
      </w:r>
      <w:r w:rsidR="00090DE0">
        <w:t xml:space="preserve">rd collects sensory information from the body and the limbs. The information </w:t>
      </w:r>
      <w:r w:rsidR="00C018C0">
        <w:t>is conveyed to higher brain centers via ascending pathways.</w:t>
      </w:r>
    </w:p>
    <w:p w:rsidR="00090DE0" w:rsidRDefault="00A81C36" w:rsidP="006A0EAD">
      <w:pPr>
        <w:pStyle w:val="ListParagraph"/>
        <w:numPr>
          <w:ilvl w:val="0"/>
          <w:numId w:val="14"/>
        </w:numPr>
        <w:spacing w:after="0"/>
        <w:jc w:val="both"/>
      </w:pPr>
      <w:r>
        <w:t xml:space="preserve">There are pathways selective for the different </w:t>
      </w:r>
      <w:r w:rsidR="00C018C0">
        <w:t>sensory modalities</w:t>
      </w:r>
      <w:r>
        <w:t>. Some</w:t>
      </w:r>
      <w:r w:rsidR="00C018C0">
        <w:t xml:space="preserve"> sensory modalities are carried by  </w:t>
      </w:r>
      <w:r>
        <w:t xml:space="preserve">paralell </w:t>
      </w:r>
      <w:r w:rsidR="00C018C0">
        <w:t xml:space="preserve">pathways to  </w:t>
      </w:r>
      <w:r>
        <w:t xml:space="preserve">different </w:t>
      </w:r>
      <w:r w:rsidR="00C018C0">
        <w:t>brain centers.</w:t>
      </w:r>
    </w:p>
    <w:p w:rsidR="006A0EAD" w:rsidRDefault="00C018C0" w:rsidP="006A0EAD">
      <w:pPr>
        <w:pStyle w:val="ListParagraph"/>
        <w:numPr>
          <w:ilvl w:val="0"/>
          <w:numId w:val="14"/>
        </w:numPr>
        <w:spacing w:after="0"/>
        <w:jc w:val="both"/>
      </w:pPr>
      <w:r>
        <w:t xml:space="preserve">The spinal cord </w:t>
      </w:r>
      <w:r w:rsidR="00090DE0">
        <w:t xml:space="preserve">sends motor commands </w:t>
      </w:r>
      <w:r>
        <w:t xml:space="preserve">to the body and the limbs. </w:t>
      </w:r>
      <w:r w:rsidR="00090DE0">
        <w:t xml:space="preserve"> </w:t>
      </w:r>
      <w:r w:rsidR="0001163C">
        <w:t>The information is conveyed from higher brain centers via descending pathways.</w:t>
      </w:r>
    </w:p>
    <w:p w:rsidR="006A0EAD" w:rsidRDefault="00901BF9" w:rsidP="006A0EAD">
      <w:pPr>
        <w:pStyle w:val="ListParagraph"/>
        <w:numPr>
          <w:ilvl w:val="0"/>
          <w:numId w:val="14"/>
        </w:numPr>
        <w:spacing w:after="0"/>
        <w:jc w:val="both"/>
      </w:pPr>
      <w:r>
        <w:t>There are pathways, which carry motor information from different higher brain centers.</w:t>
      </w:r>
    </w:p>
    <w:p w:rsidR="00030DC0" w:rsidRDefault="00901BF9" w:rsidP="006A0EAD">
      <w:pPr>
        <w:pStyle w:val="ListParagraph"/>
        <w:numPr>
          <w:ilvl w:val="0"/>
          <w:numId w:val="14"/>
        </w:numPr>
        <w:spacing w:after="0"/>
        <w:jc w:val="both"/>
      </w:pPr>
      <w:r>
        <w:t>Reflex arcs have five ba</w:t>
      </w:r>
      <w:r w:rsidR="00030DC0">
        <w:t xml:space="preserve">sic elements. </w:t>
      </w:r>
    </w:p>
    <w:p w:rsidR="00901BF9" w:rsidRDefault="00030DC0" w:rsidP="006A0EAD">
      <w:pPr>
        <w:pStyle w:val="ListParagraph"/>
        <w:numPr>
          <w:ilvl w:val="0"/>
          <w:numId w:val="14"/>
        </w:numPr>
        <w:spacing w:after="0"/>
        <w:jc w:val="both"/>
      </w:pPr>
      <w:r>
        <w:t xml:space="preserve">The generation of specific responses to stretch, pain or visceral sensations. </w:t>
      </w:r>
    </w:p>
    <w:p w:rsidR="00901BF9" w:rsidRDefault="00030DC0" w:rsidP="006A0EAD">
      <w:pPr>
        <w:pStyle w:val="ListParagraph"/>
        <w:numPr>
          <w:ilvl w:val="0"/>
          <w:numId w:val="14"/>
        </w:numPr>
        <w:spacing w:after="0"/>
        <w:jc w:val="both"/>
      </w:pPr>
      <w:r>
        <w:t>The consequences of spinal cord injury.</w:t>
      </w:r>
    </w:p>
    <w:p w:rsidR="006A0EAD" w:rsidRDefault="006A0EAD" w:rsidP="006A0EAD">
      <w:pPr>
        <w:spacing w:after="0"/>
        <w:jc w:val="both"/>
      </w:pPr>
    </w:p>
    <w:p w:rsidR="000A3A2C" w:rsidRDefault="006A0EAD" w:rsidP="000A3A2C">
      <w:pPr>
        <w:spacing w:after="0"/>
        <w:jc w:val="both"/>
        <w:rPr>
          <w:u w:val="single"/>
        </w:rPr>
      </w:pPr>
      <w:r w:rsidRPr="00742387">
        <w:rPr>
          <w:u w:val="single"/>
        </w:rPr>
        <w:t>Test the knowledge you gained:</w:t>
      </w:r>
    </w:p>
    <w:p w:rsidR="004E60DA" w:rsidRPr="004E60DA" w:rsidRDefault="004E60DA" w:rsidP="004E60DA">
      <w:pPr>
        <w:pStyle w:val="ListParagraph"/>
        <w:numPr>
          <w:ilvl w:val="0"/>
          <w:numId w:val="15"/>
        </w:numPr>
        <w:rPr>
          <w:i/>
          <w:lang w:val="en-US"/>
        </w:rPr>
      </w:pPr>
      <w:r>
        <w:rPr>
          <w:i/>
          <w:lang w:val="en-US"/>
        </w:rPr>
        <w:t xml:space="preserve">List the major parts of the white matter and the grey matter </w:t>
      </w:r>
      <w:r w:rsidRPr="004E60DA">
        <w:rPr>
          <w:i/>
          <w:lang w:val="en-US"/>
        </w:rPr>
        <w:t xml:space="preserve"> (</w:t>
      </w:r>
      <w:r>
        <w:rPr>
          <w:i/>
          <w:lang w:val="en-US"/>
        </w:rPr>
        <w:t>the area/volume occupied by the numbered pathways or cell groups marked by letters)</w:t>
      </w:r>
      <w:r w:rsidRPr="004E60DA">
        <w:rPr>
          <w:i/>
          <w:lang w:val="en-US"/>
        </w:rPr>
        <w:t xml:space="preserve">: </w:t>
      </w:r>
      <w:r w:rsidRPr="004E60DA">
        <w:rPr>
          <w:i/>
          <w:lang w:val="en-US"/>
        </w:rPr>
        <w:tab/>
      </w:r>
      <w:r w:rsidRPr="004E60DA">
        <w:rPr>
          <w:i/>
          <w:lang w:val="en-US"/>
        </w:rPr>
        <w:tab/>
      </w:r>
      <w:r w:rsidRPr="004E60DA">
        <w:rPr>
          <w:i/>
          <w:lang w:val="en-US"/>
        </w:rPr>
        <w:tab/>
      </w:r>
      <w:r w:rsidRPr="004E60DA">
        <w:rPr>
          <w:i/>
          <w:lang w:val="en-US"/>
        </w:rPr>
        <w:tab/>
      </w:r>
      <w:r w:rsidRPr="004E60DA">
        <w:rPr>
          <w:i/>
          <w:lang w:val="en-US"/>
        </w:rPr>
        <w:tab/>
      </w:r>
      <w:r w:rsidRPr="004E60DA">
        <w:rPr>
          <w:i/>
          <w:lang w:val="en-US"/>
        </w:rPr>
        <w:tab/>
        <w:t>(10 po</w:t>
      </w:r>
      <w:r>
        <w:rPr>
          <w:i/>
          <w:lang w:val="en-US"/>
        </w:rPr>
        <w:t>i</w:t>
      </w:r>
      <w:r w:rsidRPr="004E60DA">
        <w:rPr>
          <w:i/>
          <w:lang w:val="en-US"/>
        </w:rPr>
        <w:t>nt</w:t>
      </w:r>
      <w:r>
        <w:rPr>
          <w:i/>
          <w:lang w:val="en-US"/>
        </w:rPr>
        <w:t>s</w:t>
      </w:r>
      <w:r w:rsidRPr="004E60DA">
        <w:rPr>
          <w:i/>
          <w:lang w:val="en-US"/>
        </w:rPr>
        <w:t>)</w:t>
      </w:r>
    </w:p>
    <w:p w:rsidR="004E60DA" w:rsidRDefault="00B65C40" w:rsidP="004E60DA">
      <w:pPr>
        <w:pStyle w:val="BodyText3"/>
        <w:spacing w:line="360" w:lineRule="auto"/>
        <w:rPr>
          <w:bCs/>
        </w:rPr>
      </w:pPr>
      <w:r>
        <w:rPr>
          <w:bCs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3" type="#_x0000_t202" style="position:absolute;margin-left:72.9pt;margin-top:77.7pt;width:39pt;height:30pt;z-index:251768832" filled="f" stroked="f">
            <v:textbox>
              <w:txbxContent>
                <w:p w:rsidR="004E60DA" w:rsidRPr="0023155A" w:rsidRDefault="004E60DA" w:rsidP="004E60DA">
                  <w:pPr>
                    <w:rPr>
                      <w:b/>
                      <w:color w:val="0D0D0D"/>
                      <w:sz w:val="28"/>
                      <w:szCs w:val="28"/>
                    </w:rPr>
                  </w:pPr>
                  <w:r>
                    <w:rPr>
                      <w:b/>
                      <w:color w:val="0D0D0D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bCs/>
          <w:noProof/>
          <w:lang w:val="en-US"/>
        </w:rPr>
        <w:pict>
          <v:shape id="_x0000_s1182" type="#_x0000_t202" style="position:absolute;margin-left:59.05pt;margin-top:69.5pt;width:39pt;height:30pt;z-index:251767808" filled="f" stroked="f">
            <v:textbox>
              <w:txbxContent>
                <w:p w:rsidR="004E60DA" w:rsidRPr="0023155A" w:rsidRDefault="004E60DA" w:rsidP="004E60DA">
                  <w:pPr>
                    <w:rPr>
                      <w:b/>
                      <w:color w:val="0D0D0D"/>
                      <w:sz w:val="28"/>
                      <w:szCs w:val="28"/>
                    </w:rPr>
                  </w:pPr>
                  <w:r>
                    <w:rPr>
                      <w:b/>
                      <w:color w:val="0D0D0D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bCs/>
          <w:noProof/>
          <w:lang w:val="en-US"/>
        </w:rPr>
        <w:pict>
          <v:shape id="_x0000_s1181" type="#_x0000_t202" style="position:absolute;margin-left:59.05pt;margin-top:39.5pt;width:39pt;height:30pt;z-index:251766784" filled="f" stroked="f">
            <v:textbox>
              <w:txbxContent>
                <w:p w:rsidR="004E60DA" w:rsidRPr="00327275" w:rsidRDefault="004E60DA" w:rsidP="004E60DA">
                  <w:pPr>
                    <w:rPr>
                      <w:b/>
                      <w:color w:val="0D0D0D"/>
                      <w:sz w:val="28"/>
                      <w:szCs w:val="28"/>
                    </w:rPr>
                  </w:pPr>
                  <w:r w:rsidRPr="00327275">
                    <w:rPr>
                      <w:b/>
                      <w:color w:val="0D0D0D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bCs/>
          <w:noProof/>
          <w:lang w:val="en-US"/>
        </w:rPr>
        <w:pict>
          <v:shape id="_x0000_s1180" type="#_x0000_t202" style="position:absolute;margin-left:280.7pt;margin-top:3.2pt;width:234pt;height:209.65pt;z-index:251765760" stroked="f">
            <v:textbox>
              <w:txbxContent>
                <w:p w:rsidR="004E60DA" w:rsidRPr="004E60DA" w:rsidRDefault="004E60DA" w:rsidP="004E60DA">
                  <w:pPr>
                    <w:spacing w:line="360" w:lineRule="auto"/>
                  </w:pPr>
                  <w:r w:rsidRPr="004E60DA">
                    <w:rPr>
                      <w:u w:val="single"/>
                    </w:rPr>
                    <w:t>Major parts of the white matter:</w:t>
                  </w:r>
                  <w:r w:rsidRPr="004E60DA">
                    <w:t xml:space="preserve"> </w:t>
                  </w:r>
                </w:p>
                <w:p w:rsidR="004E60DA" w:rsidRPr="004E60DA" w:rsidRDefault="004E60DA" w:rsidP="004E60DA">
                  <w:pPr>
                    <w:spacing w:line="360" w:lineRule="auto"/>
                  </w:pPr>
                  <w:r w:rsidRPr="004E60DA">
                    <w:t>1, 2_________________________________</w:t>
                  </w:r>
                </w:p>
                <w:p w:rsidR="004E60DA" w:rsidRPr="004E60DA" w:rsidRDefault="004E60DA" w:rsidP="004E60DA">
                  <w:pPr>
                    <w:spacing w:line="360" w:lineRule="auto"/>
                  </w:pPr>
                  <w:r w:rsidRPr="004E60DA">
                    <w:t>____________________________________</w:t>
                  </w:r>
                </w:p>
                <w:p w:rsidR="004E60DA" w:rsidRPr="004E60DA" w:rsidRDefault="004E60DA" w:rsidP="004E60DA">
                  <w:pPr>
                    <w:spacing w:line="360" w:lineRule="auto"/>
                  </w:pPr>
                  <w:r w:rsidRPr="004E60DA">
                    <w:t>3,4,5,6,7,8____________________________</w:t>
                  </w:r>
                </w:p>
                <w:p w:rsidR="004E60DA" w:rsidRPr="004E60DA" w:rsidRDefault="004E60DA" w:rsidP="004E60DA">
                  <w:pPr>
                    <w:spacing w:line="360" w:lineRule="auto"/>
                  </w:pPr>
                  <w:r w:rsidRPr="004E60DA">
                    <w:t>____________________________________</w:t>
                  </w:r>
                </w:p>
                <w:p w:rsidR="004E60DA" w:rsidRPr="004E60DA" w:rsidRDefault="004E60DA" w:rsidP="004E60DA">
                  <w:pPr>
                    <w:spacing w:line="360" w:lineRule="auto"/>
                  </w:pPr>
                  <w:r w:rsidRPr="004E60DA">
                    <w:t>9,10,11,12,13,14,15____________________</w:t>
                  </w:r>
                </w:p>
                <w:p w:rsidR="004E60DA" w:rsidRDefault="004E60DA" w:rsidP="004E60DA">
                  <w:pPr>
                    <w:spacing w:line="360" w:lineRule="auto"/>
                  </w:pPr>
                  <w:r w:rsidRPr="004E60DA">
                    <w:t>____________________________________</w:t>
                  </w:r>
                </w:p>
              </w:txbxContent>
            </v:textbox>
          </v:shape>
        </w:pict>
      </w:r>
      <w:r w:rsidR="004E60DA" w:rsidRPr="00950B9E">
        <w:rPr>
          <w:noProof/>
        </w:rPr>
        <w:t xml:space="preserve"> </w:t>
      </w:r>
      <w:r w:rsidR="004E60DA">
        <w:rPr>
          <w:noProof/>
          <w:lang w:val="en-GB" w:eastAsia="en-GB"/>
        </w:rPr>
        <w:drawing>
          <wp:inline distT="0" distB="0" distL="0" distR="0">
            <wp:extent cx="2966002" cy="2324935"/>
            <wp:effectExtent l="95250" t="76200" r="81998" b="56315"/>
            <wp:docPr id="9" name="Picture 2" descr="gracile, cuneate fasciculi, dorsal and ventral spinocerebellar tracts, anterior and posterior spinothalamic tracts, anterior and lateral corticospinal (pyramidal) tracts, rubrospinal, spinotectal, olivospinal, spinolivary, tectospinal, reticulospinal tracts, 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cile, cuneate fasciculi, dorsal and ventral spinocerebellar tracts, anterior and posterior spinothalamic tracts, anterior and lateral corticospinal (pyramidal) tracts, rubrospinal, spinotectal, olivospinal, spinolivary, tectospinal, reticulospinal tracts, tra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27" cy="2327385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rgbClr val="FF00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E60DA" w:rsidRPr="004E60DA" w:rsidRDefault="004E60DA" w:rsidP="004E60DA">
      <w:pPr>
        <w:spacing w:line="360" w:lineRule="auto"/>
        <w:rPr>
          <w:u w:val="single"/>
        </w:rPr>
      </w:pPr>
      <w:r w:rsidRPr="004E60DA">
        <w:rPr>
          <w:u w:val="single"/>
        </w:rPr>
        <w:lastRenderedPageBreak/>
        <w:t xml:space="preserve">Major parts of the grey matter: </w:t>
      </w:r>
    </w:p>
    <w:p w:rsidR="004E60DA" w:rsidRPr="004E60DA" w:rsidRDefault="004E60DA" w:rsidP="004E60DA">
      <w:pPr>
        <w:spacing w:line="360" w:lineRule="auto"/>
      </w:pPr>
      <w:r w:rsidRPr="004E60DA">
        <w:t>a _________________________   b___________________________  c______________________________</w:t>
      </w:r>
    </w:p>
    <w:p w:rsidR="004E60DA" w:rsidRPr="004E60DA" w:rsidRDefault="004E60DA" w:rsidP="004E60DA">
      <w:pPr>
        <w:spacing w:line="360" w:lineRule="auto"/>
      </w:pPr>
      <w:r w:rsidRPr="004E60DA">
        <w:t>List the major parts of the spinal cord and the segments, which build up these parts!</w:t>
      </w:r>
    </w:p>
    <w:p w:rsidR="004E60DA" w:rsidRDefault="004E60DA" w:rsidP="004E60DA">
      <w:pPr>
        <w:spacing w:line="360" w:lineRule="auto"/>
      </w:pPr>
      <w:r>
        <w:t>_______________________________________________________________________________________</w:t>
      </w:r>
    </w:p>
    <w:p w:rsidR="004E60DA" w:rsidRDefault="004E60DA" w:rsidP="004E60DA">
      <w:pPr>
        <w:spacing w:line="360" w:lineRule="auto"/>
      </w:pPr>
      <w:r>
        <w:t>_______________________________________________________________________________________</w:t>
      </w:r>
    </w:p>
    <w:p w:rsidR="004E60DA" w:rsidRDefault="004E60DA" w:rsidP="004E60DA">
      <w:pPr>
        <w:spacing w:line="360" w:lineRule="auto"/>
      </w:pPr>
      <w:r>
        <w:t>_______________________________________________________________________________________</w:t>
      </w:r>
    </w:p>
    <w:p w:rsidR="006A0EAD" w:rsidRDefault="004E60DA" w:rsidP="004E60DA">
      <w:pPr>
        <w:spacing w:after="0"/>
        <w:jc w:val="both"/>
      </w:pPr>
      <w:r>
        <w:t>_____________________________________________________________________________________</w:t>
      </w:r>
    </w:p>
    <w:p w:rsidR="00917535" w:rsidRDefault="00917535" w:rsidP="00917535">
      <w:pPr>
        <w:rPr>
          <w:b/>
        </w:rPr>
      </w:pPr>
    </w:p>
    <w:p w:rsidR="00917535" w:rsidRPr="00FE29AA" w:rsidRDefault="00917535" w:rsidP="00FE29AA">
      <w:pPr>
        <w:pStyle w:val="ListParagraph"/>
        <w:numPr>
          <w:ilvl w:val="0"/>
          <w:numId w:val="15"/>
        </w:numPr>
        <w:rPr>
          <w:i/>
          <w:lang w:val="en-US"/>
        </w:rPr>
      </w:pPr>
      <w:r w:rsidRPr="00FE29AA">
        <w:rPr>
          <w:i/>
          <w:lang w:val="en-US"/>
        </w:rPr>
        <w:t xml:space="preserve">This is a spinal cord motoneuron. </w:t>
      </w:r>
      <w:r w:rsidR="00FE29AA">
        <w:rPr>
          <w:i/>
          <w:lang w:val="en-US"/>
        </w:rPr>
        <w:t xml:space="preserve">Write the letter of </w:t>
      </w:r>
      <w:r w:rsidRPr="00FE29AA">
        <w:rPr>
          <w:i/>
          <w:lang w:val="en-US"/>
        </w:rPr>
        <w:t xml:space="preserve">specific parts of this motoneuron into the corresponding </w:t>
      </w:r>
      <w:proofErr w:type="spellStart"/>
      <w:r w:rsidRPr="00FE29AA">
        <w:rPr>
          <w:i/>
          <w:lang w:val="en-US"/>
        </w:rPr>
        <w:t>squeres</w:t>
      </w:r>
      <w:proofErr w:type="spellEnd"/>
      <w:r w:rsidRPr="00FE29AA">
        <w:rPr>
          <w:i/>
          <w:lang w:val="en-US"/>
        </w:rPr>
        <w:t>!</w:t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</w:r>
      <w:r w:rsidR="00FE29AA">
        <w:rPr>
          <w:i/>
          <w:lang w:val="en-US"/>
        </w:rPr>
        <w:tab/>
        <w:t>(5 points)</w:t>
      </w:r>
    </w:p>
    <w:p w:rsidR="00917535" w:rsidRDefault="00B65C40" w:rsidP="00917535">
      <w:pPr>
        <w:ind w:left="360"/>
        <w:rPr>
          <w:sz w:val="28"/>
        </w:rPr>
      </w:pPr>
      <w:r>
        <w:rPr>
          <w:noProof/>
          <w:sz w:val="20"/>
          <w:lang w:val="en-US"/>
        </w:rPr>
        <w:pict>
          <v:shape id="_x0000_s1199" type="#_x0000_t202" style="position:absolute;left:0;text-align:left;margin-left:275.25pt;margin-top:.65pt;width:214.5pt;height:49.55pt;z-index:251786240" stroked="f">
            <v:textbox style="mso-next-textbox:#_x0000_s1199">
              <w:txbxContent>
                <w:p w:rsidR="00917535" w:rsidRDefault="00FE29AA" w:rsidP="00917535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It shows the phenomenon called „chromatolysis” after cutting the neuron at the marked area.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2" type="#_x0000_t202" style="position:absolute;left:0;text-align:left;margin-left:243pt;margin-top:9.85pt;width:21.05pt;height:20.9pt;z-index:251779072">
            <v:textbox style="mso-next-textbox:#_x0000_s1192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917535" w:rsidRDefault="00B65C40" w:rsidP="00917535">
      <w:pPr>
        <w:ind w:left="360"/>
        <w:rPr>
          <w:sz w:val="28"/>
        </w:rPr>
      </w:pPr>
      <w:r>
        <w:rPr>
          <w:noProof/>
          <w:sz w:val="20"/>
          <w:lang w:val="en-US"/>
        </w:rPr>
        <w:pict>
          <v:shape id="_x0000_s1201" type="#_x0000_t202" style="position:absolute;left:0;text-align:left;margin-left:277.5pt;margin-top:96.2pt;width:214.5pt;height:26.45pt;z-index:251788288" stroked="f">
            <v:textbox style="mso-next-textbox:#_x0000_s1201">
              <w:txbxContent>
                <w:p w:rsidR="00917535" w:rsidRDefault="00917535" w:rsidP="00917535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Ac</w:t>
                  </w:r>
                  <w:r w:rsidR="00FE29AA">
                    <w:rPr>
                      <w:lang w:val="hu-HU"/>
                    </w:rPr>
                    <w:t>etylcholine is released at this site.</w:t>
                  </w:r>
                  <w:r>
                    <w:rPr>
                      <w:lang w:val="hu-H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200" type="#_x0000_t202" style="position:absolute;left:0;text-align:left;margin-left:279pt;margin-top:44.35pt;width:214.5pt;height:24.3pt;z-index:251787264" stroked="f">
            <v:textbox style="mso-next-textbox:#_x0000_s1200">
              <w:txbxContent>
                <w:p w:rsidR="00917535" w:rsidRDefault="00FE29AA" w:rsidP="00917535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It inhibits other motoneurons.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203" type="#_x0000_t202" style="position:absolute;left:0;text-align:left;margin-left:279pt;margin-top:208pt;width:214.5pt;height:41.65pt;z-index:251790336" stroked="f">
            <v:textbox style="mso-next-textbox:#_x0000_s1203">
              <w:txbxContent>
                <w:p w:rsidR="00917535" w:rsidRDefault="00FE29AA" w:rsidP="00917535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It synapses with fibers deriving from the  corticospinal tract.</w:t>
                  </w:r>
                  <w:r w:rsidR="00917535">
                    <w:rPr>
                      <w:lang w:val="hu-H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202" type="#_x0000_t202" style="position:absolute;left:0;text-align:left;margin-left:275.25pt;margin-top:153.2pt;width:214.5pt;height:41.65pt;z-index:251789312" stroked="f">
            <v:textbox style="mso-next-textbox:#_x0000_s1202">
              <w:txbxContent>
                <w:p w:rsidR="00917535" w:rsidRDefault="00FE29AA" w:rsidP="00917535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It is part of the spinal nerve.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8" type="#_x0000_t202" style="position:absolute;left:0;text-align:left;margin-left:243pt;margin-top:218.75pt;width:21.05pt;height:20.9pt;z-index:251785216">
            <v:textbox style="mso-next-textbox:#_x0000_s1198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89" type="#_x0000_t202" style="position:absolute;left:0;text-align:left;margin-left:243pt;margin-top:155.75pt;width:21.05pt;height:20.9pt;z-index:251776000">
            <v:textbox style="mso-next-textbox:#_x0000_s1189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0" type="#_x0000_t202" style="position:absolute;left:0;text-align:left;margin-left:243pt;margin-top:101.75pt;width:21.05pt;height:20.9pt;z-index:251777024">
            <v:textbox style="mso-next-textbox:#_x0000_s1190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1" type="#_x0000_t202" style="position:absolute;left:0;text-align:left;margin-left:243pt;margin-top:47.75pt;width:21.05pt;height:20.9pt;z-index:251778048">
            <v:textbox style="mso-next-textbox:#_x0000_s1191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7" type="#_x0000_t202" style="position:absolute;left:0;text-align:left;margin-left:156pt;margin-top:246.25pt;width:29.3pt;height:28.8pt;z-index:251784192">
            <v:textbox style="mso-next-textbox:#_x0000_s1197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6" type="#_x0000_t202" style="position:absolute;left:0;text-align:left;margin-left:138pt;margin-top:196.75pt;width:29.3pt;height:28.8pt;z-index:251783168">
            <v:textbox style="mso-next-textbox:#_x0000_s1196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5" type="#_x0000_t202" style="position:absolute;left:0;text-align:left;margin-left:184.5pt;margin-top:160.75pt;width:29.3pt;height:28.8pt;z-index:251782144">
            <v:textbox style="mso-next-textbox:#_x0000_s1195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4" type="#_x0000_t202" style="position:absolute;left:0;text-align:left;margin-left:150.75pt;margin-top:85pt;width:29.3pt;height:28.8pt;z-index:251781120">
            <v:textbox style="mso-next-textbox:#_x0000_s1194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193" type="#_x0000_t202" style="position:absolute;left:0;text-align:left;margin-left:147pt;margin-top:28.25pt;width:29.3pt;height:28.8pt;z-index:251780096">
            <v:textbox style="mso-next-textbox:#_x0000_s1193">
              <w:txbxContent>
                <w:p w:rsidR="00917535" w:rsidRDefault="00917535" w:rsidP="0091753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line id="_x0000_s1188" style="position:absolute;left:0;text-align:left;rotation:11768666fd;z-index:251774976" from="86.85pt,212.25pt" to="133.25pt,212.85pt">
            <v:stroke endarrow="block"/>
          </v:line>
        </w:pict>
      </w:r>
      <w:r>
        <w:rPr>
          <w:noProof/>
          <w:sz w:val="20"/>
          <w:lang w:val="en-US"/>
        </w:rPr>
        <w:pict>
          <v:line id="_x0000_s1185" style="position:absolute;left:0;text-align:left;rotation:11768666fd;z-index:251771904" from="123.65pt,177.65pt" to="181.35pt,178.35pt">
            <v:stroke endarrow="block"/>
          </v:line>
        </w:pict>
      </w:r>
      <w:r>
        <w:rPr>
          <w:noProof/>
          <w:sz w:val="20"/>
          <w:lang w:val="en-US"/>
        </w:rPr>
        <w:pict>
          <v:line id="_x0000_s1186" style="position:absolute;left:0;text-align:left;rotation:-11768666fd;flip:y;z-index:251772928" from="97.4pt,102.75pt" to="148.35pt,102.85pt">
            <v:stroke endarrow="block"/>
          </v:line>
        </w:pict>
      </w:r>
      <w:r>
        <w:rPr>
          <w:noProof/>
          <w:sz w:val="20"/>
          <w:lang w:val="en-US"/>
        </w:rPr>
        <w:pict>
          <v:line id="_x0000_s1187" style="position:absolute;left:0;text-align:left;rotation:11768666fd;z-index:251773952" from="91.4pt,39.8pt" to="143.15pt,40.1pt">
            <v:stroke endarrow="block"/>
          </v:line>
        </w:pict>
      </w:r>
      <w:r>
        <w:rPr>
          <w:noProof/>
          <w:sz w:val="20"/>
          <w:lang w:val="en-US"/>
        </w:rPr>
        <w:pict>
          <v:line id="_x0000_s1184" style="position:absolute;left:0;text-align:left;rotation:11768666fd;z-index:251770880" from="100.5pt,262.9pt" to="153pt,263.95pt">
            <v:stroke endarrow="block"/>
          </v:line>
        </w:pict>
      </w:r>
      <w:r w:rsidR="00917535">
        <w:rPr>
          <w:noProof/>
          <w:sz w:val="28"/>
          <w:lang w:val="en-GB" w:eastAsia="en-GB"/>
        </w:rPr>
        <w:drawing>
          <wp:inline distT="0" distB="0" distL="0" distR="0">
            <wp:extent cx="1676400" cy="3629025"/>
            <wp:effectExtent l="19050" t="0" r="0" b="0"/>
            <wp:docPr id="10" name="Picture 3" descr="..\..\My Pictures\Teaching\Motorneur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My Pictures\Teaching\Motorneuro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23" w:rsidRDefault="00B65C40" w:rsidP="00C06423">
      <w:pPr>
        <w:pStyle w:val="ListParagraph"/>
        <w:numPr>
          <w:ilvl w:val="0"/>
          <w:numId w:val="15"/>
        </w:numPr>
        <w:rPr>
          <w:i/>
          <w:lang w:val="en-US"/>
        </w:rPr>
      </w:pPr>
      <w:r>
        <w:rPr>
          <w:i/>
          <w:lang w:val="en-US"/>
        </w:rPr>
        <w:pict>
          <v:line id="_x0000_s1204" style="position:absolute;left:0;text-align:left;z-index:251791360" from="0,16.3pt" to="36pt,18.15pt" o:allowincell="f" strokecolor="white" strokeweight="2.25pt"/>
        </w:pict>
      </w:r>
      <w:r w:rsidR="00FE29AA" w:rsidRPr="00C06423">
        <w:rPr>
          <w:i/>
          <w:lang w:val="en-US"/>
        </w:rPr>
        <w:t xml:space="preserve">Identify </w:t>
      </w:r>
      <w:r w:rsidR="00C06423" w:rsidRPr="00C06423">
        <w:rPr>
          <w:i/>
          <w:lang w:val="en-US"/>
        </w:rPr>
        <w:t xml:space="preserve">the </w:t>
      </w:r>
      <w:r w:rsidR="00FE29AA" w:rsidRPr="00C06423">
        <w:rPr>
          <w:i/>
          <w:lang w:val="en-US"/>
        </w:rPr>
        <w:t xml:space="preserve">parts of the </w:t>
      </w:r>
      <w:r w:rsidR="00C06423" w:rsidRPr="00C06423">
        <w:rPr>
          <w:i/>
          <w:lang w:val="en-US"/>
        </w:rPr>
        <w:t xml:space="preserve"> spinal cord (white or grey matter), where the following structures are located:</w:t>
      </w:r>
    </w:p>
    <w:p w:rsidR="00917535" w:rsidRPr="00C06423" w:rsidRDefault="00C06423" w:rsidP="00C06423">
      <w:pPr>
        <w:pStyle w:val="ListParagraph"/>
        <w:ind w:left="8508" w:firstLine="696"/>
        <w:rPr>
          <w:i/>
          <w:lang w:val="en-US"/>
        </w:rPr>
      </w:pPr>
      <w:r w:rsidRPr="00C06423">
        <w:rPr>
          <w:i/>
          <w:lang w:val="en-US"/>
        </w:rPr>
        <w:t xml:space="preserve"> 4 points</w:t>
      </w:r>
    </w:p>
    <w:p w:rsidR="00917535" w:rsidRDefault="00C06423" w:rsidP="00917535">
      <w:pPr>
        <w:spacing w:line="360" w:lineRule="auto"/>
        <w:jc w:val="both"/>
      </w:pPr>
      <w:r>
        <w:t>a.  Cell bodies of motoneurons of the autonomic nervous system</w:t>
      </w:r>
      <w:r w:rsidR="00917535">
        <w:t>:</w:t>
      </w:r>
      <w:r>
        <w:t xml:space="preserve">  </w:t>
      </w:r>
      <w:r w:rsidR="00917535">
        <w:t>_____________________________________</w:t>
      </w:r>
    </w:p>
    <w:p w:rsidR="00917535" w:rsidRDefault="00C06423" w:rsidP="00917535">
      <w:pPr>
        <w:spacing w:line="360" w:lineRule="auto"/>
        <w:jc w:val="both"/>
      </w:pPr>
      <w:r>
        <w:t>b. Fasciculus gracilis</w:t>
      </w:r>
      <w:r w:rsidR="00917535">
        <w:t>:</w:t>
      </w:r>
      <w:r w:rsidR="00917535">
        <w:tab/>
      </w:r>
      <w:r w:rsidR="00917535">
        <w:tab/>
      </w:r>
      <w:r w:rsidR="00917535">
        <w:tab/>
      </w:r>
      <w:r w:rsidR="00917535">
        <w:tab/>
        <w:t>_____________________________________________</w:t>
      </w:r>
    </w:p>
    <w:p w:rsidR="00917535" w:rsidRDefault="00C06423" w:rsidP="00917535">
      <w:pPr>
        <w:spacing w:line="360" w:lineRule="auto"/>
        <w:jc w:val="both"/>
      </w:pPr>
      <w:r>
        <w:t>c. Crossed pyramidal tract</w:t>
      </w:r>
      <w:r w:rsidR="00917535">
        <w:t>:</w:t>
      </w:r>
      <w:r w:rsidR="00917535">
        <w:tab/>
      </w:r>
      <w:r w:rsidR="00917535">
        <w:tab/>
      </w:r>
      <w:r w:rsidR="00917535">
        <w:tab/>
        <w:t>_____________________________________________</w:t>
      </w:r>
    </w:p>
    <w:p w:rsidR="00917535" w:rsidRDefault="00917535" w:rsidP="00917535">
      <w:pPr>
        <w:spacing w:after="0"/>
        <w:jc w:val="both"/>
      </w:pPr>
      <w:r>
        <w:t>d. Substantia gelatinosa Rolandi:</w:t>
      </w:r>
      <w:r>
        <w:tab/>
      </w:r>
      <w:r>
        <w:tab/>
        <w:t>_____________________________________________</w:t>
      </w:r>
    </w:p>
    <w:p w:rsidR="00461781" w:rsidRDefault="00461781" w:rsidP="000A3A2C"/>
    <w:sectPr w:rsidR="00461781" w:rsidSect="003E3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3E2"/>
    <w:multiLevelType w:val="hybridMultilevel"/>
    <w:tmpl w:val="B04AB3C8"/>
    <w:lvl w:ilvl="0" w:tplc="A2F65EE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59E039D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C264B0"/>
    <w:multiLevelType w:val="hybridMultilevel"/>
    <w:tmpl w:val="9604AF04"/>
    <w:lvl w:ilvl="0" w:tplc="B5EA5A4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05A43C0"/>
    <w:multiLevelType w:val="hybridMultilevel"/>
    <w:tmpl w:val="254E8A78"/>
    <w:lvl w:ilvl="0" w:tplc="702CB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BE4821"/>
    <w:multiLevelType w:val="hybridMultilevel"/>
    <w:tmpl w:val="E29032C0"/>
    <w:lvl w:ilvl="0" w:tplc="B0D8DCD2">
      <w:start w:val="7"/>
      <w:numFmt w:val="bullet"/>
      <w:lvlText w:val="•"/>
      <w:lvlJc w:val="left"/>
      <w:pPr>
        <w:ind w:left="673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22EC78BD"/>
    <w:multiLevelType w:val="hybridMultilevel"/>
    <w:tmpl w:val="CC300050"/>
    <w:lvl w:ilvl="0" w:tplc="91469C9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E7694D"/>
    <w:multiLevelType w:val="hybridMultilevel"/>
    <w:tmpl w:val="CDA495CC"/>
    <w:lvl w:ilvl="0" w:tplc="EF38FA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3156412"/>
    <w:multiLevelType w:val="hybridMultilevel"/>
    <w:tmpl w:val="D29C6A3C"/>
    <w:lvl w:ilvl="0" w:tplc="040E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2288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F456A6"/>
    <w:multiLevelType w:val="hybridMultilevel"/>
    <w:tmpl w:val="8B84CEB4"/>
    <w:lvl w:ilvl="0" w:tplc="6C1CFB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93134"/>
    <w:multiLevelType w:val="hybridMultilevel"/>
    <w:tmpl w:val="4CF6DFE0"/>
    <w:lvl w:ilvl="0" w:tplc="ABE4D0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8D342B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450DC8"/>
    <w:multiLevelType w:val="hybridMultilevel"/>
    <w:tmpl w:val="887C9CE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185974"/>
    <w:multiLevelType w:val="hybridMultilevel"/>
    <w:tmpl w:val="1E065610"/>
    <w:lvl w:ilvl="0" w:tplc="040E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502574A"/>
    <w:multiLevelType w:val="hybridMultilevel"/>
    <w:tmpl w:val="B334567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09D6"/>
    <w:rsid w:val="0001163C"/>
    <w:rsid w:val="00014E14"/>
    <w:rsid w:val="00014E27"/>
    <w:rsid w:val="00030DC0"/>
    <w:rsid w:val="00030DF1"/>
    <w:rsid w:val="00054E26"/>
    <w:rsid w:val="000717B9"/>
    <w:rsid w:val="00077BC4"/>
    <w:rsid w:val="00081EBE"/>
    <w:rsid w:val="00090DE0"/>
    <w:rsid w:val="00092019"/>
    <w:rsid w:val="000A3A2C"/>
    <w:rsid w:val="000A435C"/>
    <w:rsid w:val="000A6A79"/>
    <w:rsid w:val="000A6A98"/>
    <w:rsid w:val="000A7BA7"/>
    <w:rsid w:val="000C2B3F"/>
    <w:rsid w:val="000C2CBE"/>
    <w:rsid w:val="000D3FA3"/>
    <w:rsid w:val="000E3D2D"/>
    <w:rsid w:val="000F325B"/>
    <w:rsid w:val="000F477F"/>
    <w:rsid w:val="00104998"/>
    <w:rsid w:val="00112898"/>
    <w:rsid w:val="00124F38"/>
    <w:rsid w:val="00192283"/>
    <w:rsid w:val="00195BC2"/>
    <w:rsid w:val="001A5AC9"/>
    <w:rsid w:val="001B23BD"/>
    <w:rsid w:val="001B5D16"/>
    <w:rsid w:val="001D1B6C"/>
    <w:rsid w:val="0022190F"/>
    <w:rsid w:val="00231966"/>
    <w:rsid w:val="002423E3"/>
    <w:rsid w:val="002574B4"/>
    <w:rsid w:val="00293A33"/>
    <w:rsid w:val="00295D33"/>
    <w:rsid w:val="002D78E6"/>
    <w:rsid w:val="002E33A1"/>
    <w:rsid w:val="002F5B3C"/>
    <w:rsid w:val="002F710C"/>
    <w:rsid w:val="00305D3C"/>
    <w:rsid w:val="003273A2"/>
    <w:rsid w:val="00354369"/>
    <w:rsid w:val="003545F7"/>
    <w:rsid w:val="003724B9"/>
    <w:rsid w:val="0037354F"/>
    <w:rsid w:val="00380F26"/>
    <w:rsid w:val="003A1339"/>
    <w:rsid w:val="003C09E6"/>
    <w:rsid w:val="003C7A0D"/>
    <w:rsid w:val="003D01D6"/>
    <w:rsid w:val="003E119A"/>
    <w:rsid w:val="003E17AD"/>
    <w:rsid w:val="003E3EB2"/>
    <w:rsid w:val="003F26B1"/>
    <w:rsid w:val="00405E06"/>
    <w:rsid w:val="00461781"/>
    <w:rsid w:val="00466234"/>
    <w:rsid w:val="004835E1"/>
    <w:rsid w:val="004B554E"/>
    <w:rsid w:val="004D0388"/>
    <w:rsid w:val="004E60DA"/>
    <w:rsid w:val="00510CDC"/>
    <w:rsid w:val="00510FE6"/>
    <w:rsid w:val="0051628C"/>
    <w:rsid w:val="00542FC2"/>
    <w:rsid w:val="00570452"/>
    <w:rsid w:val="00586F0D"/>
    <w:rsid w:val="0059128A"/>
    <w:rsid w:val="005936B6"/>
    <w:rsid w:val="005A6EF2"/>
    <w:rsid w:val="005C4CDE"/>
    <w:rsid w:val="005C702B"/>
    <w:rsid w:val="0063309C"/>
    <w:rsid w:val="006344E6"/>
    <w:rsid w:val="00644705"/>
    <w:rsid w:val="00650C44"/>
    <w:rsid w:val="00657CD1"/>
    <w:rsid w:val="00657D88"/>
    <w:rsid w:val="00683C7A"/>
    <w:rsid w:val="00686A35"/>
    <w:rsid w:val="006934D7"/>
    <w:rsid w:val="006A0EAD"/>
    <w:rsid w:val="006B3CD0"/>
    <w:rsid w:val="007061F1"/>
    <w:rsid w:val="00724842"/>
    <w:rsid w:val="00742387"/>
    <w:rsid w:val="00752C5C"/>
    <w:rsid w:val="00771577"/>
    <w:rsid w:val="007727C8"/>
    <w:rsid w:val="00785E15"/>
    <w:rsid w:val="00785E1D"/>
    <w:rsid w:val="007A73D4"/>
    <w:rsid w:val="007D2ECD"/>
    <w:rsid w:val="007D6277"/>
    <w:rsid w:val="0080298A"/>
    <w:rsid w:val="00827302"/>
    <w:rsid w:val="00862591"/>
    <w:rsid w:val="0089172E"/>
    <w:rsid w:val="0089788B"/>
    <w:rsid w:val="008A724A"/>
    <w:rsid w:val="008B4A41"/>
    <w:rsid w:val="008C0ADC"/>
    <w:rsid w:val="008F1D09"/>
    <w:rsid w:val="008F529D"/>
    <w:rsid w:val="00901BF9"/>
    <w:rsid w:val="0091371C"/>
    <w:rsid w:val="00915927"/>
    <w:rsid w:val="00915D51"/>
    <w:rsid w:val="00917535"/>
    <w:rsid w:val="009258A5"/>
    <w:rsid w:val="00926425"/>
    <w:rsid w:val="00937AAD"/>
    <w:rsid w:val="00937E08"/>
    <w:rsid w:val="00950279"/>
    <w:rsid w:val="009604A0"/>
    <w:rsid w:val="00960551"/>
    <w:rsid w:val="00971069"/>
    <w:rsid w:val="009800FE"/>
    <w:rsid w:val="00996EE6"/>
    <w:rsid w:val="009A1CF4"/>
    <w:rsid w:val="009A4895"/>
    <w:rsid w:val="009E2295"/>
    <w:rsid w:val="009F2DF1"/>
    <w:rsid w:val="009F4553"/>
    <w:rsid w:val="00A16D22"/>
    <w:rsid w:val="00A27CA2"/>
    <w:rsid w:val="00A355C2"/>
    <w:rsid w:val="00A55F5B"/>
    <w:rsid w:val="00A81C36"/>
    <w:rsid w:val="00AA0AF3"/>
    <w:rsid w:val="00AA3348"/>
    <w:rsid w:val="00AB419C"/>
    <w:rsid w:val="00AC4709"/>
    <w:rsid w:val="00AC73F7"/>
    <w:rsid w:val="00AF550C"/>
    <w:rsid w:val="00B23C32"/>
    <w:rsid w:val="00B302C2"/>
    <w:rsid w:val="00B43CC3"/>
    <w:rsid w:val="00B52B6C"/>
    <w:rsid w:val="00B65067"/>
    <w:rsid w:val="00B65C40"/>
    <w:rsid w:val="00B96263"/>
    <w:rsid w:val="00BA21FF"/>
    <w:rsid w:val="00BB588D"/>
    <w:rsid w:val="00BB7AEC"/>
    <w:rsid w:val="00BC7FC9"/>
    <w:rsid w:val="00C018C0"/>
    <w:rsid w:val="00C06423"/>
    <w:rsid w:val="00C41FB1"/>
    <w:rsid w:val="00C63DEE"/>
    <w:rsid w:val="00C65632"/>
    <w:rsid w:val="00C95EB0"/>
    <w:rsid w:val="00CA63CA"/>
    <w:rsid w:val="00CD1FCB"/>
    <w:rsid w:val="00CD4B9E"/>
    <w:rsid w:val="00CE027C"/>
    <w:rsid w:val="00CE0BFB"/>
    <w:rsid w:val="00CE40C2"/>
    <w:rsid w:val="00CE7801"/>
    <w:rsid w:val="00CF014E"/>
    <w:rsid w:val="00CF6163"/>
    <w:rsid w:val="00D00614"/>
    <w:rsid w:val="00D1575F"/>
    <w:rsid w:val="00D24955"/>
    <w:rsid w:val="00D32DF9"/>
    <w:rsid w:val="00D500A9"/>
    <w:rsid w:val="00D639D3"/>
    <w:rsid w:val="00D66847"/>
    <w:rsid w:val="00D709D6"/>
    <w:rsid w:val="00D93B43"/>
    <w:rsid w:val="00DA5E0C"/>
    <w:rsid w:val="00E04FC3"/>
    <w:rsid w:val="00E2049A"/>
    <w:rsid w:val="00E27F0E"/>
    <w:rsid w:val="00E52A3F"/>
    <w:rsid w:val="00E6734A"/>
    <w:rsid w:val="00E95C7E"/>
    <w:rsid w:val="00EA2023"/>
    <w:rsid w:val="00EA21BC"/>
    <w:rsid w:val="00EC0F6B"/>
    <w:rsid w:val="00EC22C2"/>
    <w:rsid w:val="00EE6B85"/>
    <w:rsid w:val="00F04D9C"/>
    <w:rsid w:val="00F05E2D"/>
    <w:rsid w:val="00F10FBB"/>
    <w:rsid w:val="00F13AE9"/>
    <w:rsid w:val="00F17771"/>
    <w:rsid w:val="00F246AC"/>
    <w:rsid w:val="00F31AAA"/>
    <w:rsid w:val="00F36EA0"/>
    <w:rsid w:val="00F5748C"/>
    <w:rsid w:val="00F8167D"/>
    <w:rsid w:val="00F831B8"/>
    <w:rsid w:val="00F87D48"/>
    <w:rsid w:val="00F934F9"/>
    <w:rsid w:val="00F95ADB"/>
    <w:rsid w:val="00FB37D8"/>
    <w:rsid w:val="00FD3B3B"/>
    <w:rsid w:val="00FD73EC"/>
    <w:rsid w:val="00FE29AA"/>
    <w:rsid w:val="00FE3121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5"/>
    <o:shapelayout v:ext="edit">
      <o:idmap v:ext="edit" data="1"/>
    </o:shapelayout>
  </w:shapeDefaults>
  <w:decimalSymbol w:val="."/>
  <w:listSeparator w:val=","/>
  <w14:docId w14:val="25902346"/>
  <w15:docId w15:val="{44D90A26-C97B-4192-8972-ED4C0194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D1B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1B6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21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21BC"/>
  </w:style>
  <w:style w:type="paragraph" w:styleId="Footer">
    <w:name w:val="footer"/>
    <w:basedOn w:val="Normal"/>
    <w:link w:val="FooterChar"/>
    <w:semiHidden/>
    <w:rsid w:val="009175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91753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Kalló Imre</dc:creator>
  <cp:lastModifiedBy>Imre Kalló</cp:lastModifiedBy>
  <cp:revision>4</cp:revision>
  <dcterms:created xsi:type="dcterms:W3CDTF">2013-11-04T15:40:00Z</dcterms:created>
  <dcterms:modified xsi:type="dcterms:W3CDTF">2016-11-02T10:30:00Z</dcterms:modified>
</cp:coreProperties>
</file>