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3A2" w:rsidRDefault="00D709D6" w:rsidP="00D709D6">
      <w:pPr>
        <w:jc w:val="center"/>
        <w:rPr>
          <w:b/>
          <w:bCs/>
        </w:rPr>
      </w:pPr>
      <w:r w:rsidRPr="00D709D6">
        <w:rPr>
          <w:b/>
          <w:bCs/>
        </w:rPr>
        <w:t>BASICS OF NEUROBIOLOGY</w:t>
      </w:r>
    </w:p>
    <w:p w:rsidR="00D709D6" w:rsidRDefault="00D709D6" w:rsidP="00D709D6">
      <w:pPr>
        <w:jc w:val="center"/>
        <w:rPr>
          <w:b/>
          <w:bCs/>
        </w:rPr>
      </w:pPr>
      <w:r>
        <w:rPr>
          <w:b/>
          <w:bCs/>
        </w:rPr>
        <w:t>Zsolt Liposits and Imre Kalló</w:t>
      </w:r>
    </w:p>
    <w:p w:rsidR="00D709D6" w:rsidRDefault="001A0AAF" w:rsidP="00D709D6">
      <w:pPr>
        <w:jc w:val="center"/>
        <w:rPr>
          <w:b/>
          <w:bCs/>
        </w:rPr>
      </w:pPr>
      <w:r>
        <w:rPr>
          <w:b/>
          <w:bCs/>
        </w:rPr>
        <w:t>2016-2017</w:t>
      </w:r>
    </w:p>
    <w:p w:rsidR="00570452" w:rsidRDefault="00570452" w:rsidP="00570452">
      <w:pPr>
        <w:spacing w:after="0"/>
        <w:ind w:firstLine="708"/>
        <w:jc w:val="both"/>
      </w:pPr>
    </w:p>
    <w:p w:rsidR="00570452" w:rsidRDefault="00570452" w:rsidP="00570452">
      <w:pPr>
        <w:spacing w:after="0"/>
        <w:jc w:val="both"/>
      </w:pPr>
      <w:r>
        <w:t>4.</w:t>
      </w:r>
      <w:r>
        <w:tab/>
      </w:r>
      <w:r w:rsidRPr="00570452">
        <w:t>NEUROGLIA</w:t>
      </w:r>
    </w:p>
    <w:p w:rsidR="00570452" w:rsidRDefault="00570452" w:rsidP="00570452">
      <w:pPr>
        <w:spacing w:after="0"/>
        <w:jc w:val="both"/>
      </w:pPr>
      <w:r>
        <w:tab/>
      </w:r>
      <w:r w:rsidRPr="00570452">
        <w:t>NERVE ENDINGS</w:t>
      </w:r>
      <w:bookmarkStart w:id="0" w:name="_GoBack"/>
      <w:bookmarkEnd w:id="0"/>
    </w:p>
    <w:p w:rsidR="000A7BA7" w:rsidRDefault="00570452" w:rsidP="00570452">
      <w:pPr>
        <w:spacing w:after="0"/>
        <w:ind w:firstLine="708"/>
        <w:jc w:val="both"/>
      </w:pPr>
      <w:r w:rsidRPr="00570452">
        <w:t>SYNAPTIC COMMUNICATION</w:t>
      </w:r>
    </w:p>
    <w:p w:rsidR="000A7BA7" w:rsidRDefault="000A7BA7" w:rsidP="000A7BA7">
      <w:pPr>
        <w:spacing w:after="0"/>
        <w:jc w:val="both"/>
      </w:pPr>
    </w:p>
    <w:p w:rsidR="00354369" w:rsidRPr="006934D7" w:rsidRDefault="00354369" w:rsidP="00354369">
      <w:pPr>
        <w:spacing w:after="0"/>
        <w:jc w:val="both"/>
        <w:rPr>
          <w:u w:val="single"/>
        </w:rPr>
      </w:pPr>
      <w:r w:rsidRPr="006934D7">
        <w:rPr>
          <w:u w:val="single"/>
        </w:rPr>
        <w:t>Brief summary:</w:t>
      </w:r>
    </w:p>
    <w:p w:rsidR="00354369" w:rsidRDefault="000A435C" w:rsidP="00354369">
      <w:pPr>
        <w:spacing w:after="0"/>
        <w:jc w:val="both"/>
      </w:pPr>
      <w:r>
        <w:t>The first lecture explains the phenotype and the functions of the different gl</w:t>
      </w:r>
      <w:r w:rsidR="00295D33">
        <w:t>ial cells by emphasizing their essential role in maintaining a healthy nervous tissue and neuronal operation.</w:t>
      </w:r>
      <w:r w:rsidR="00354369">
        <w:t xml:space="preserve"> T</w:t>
      </w:r>
      <w:r>
        <w:t>he second lecture demonstrates</w:t>
      </w:r>
      <w:r w:rsidR="00BB588D">
        <w:t xml:space="preserve"> the structural elements</w:t>
      </w:r>
      <w:r w:rsidR="0022190F">
        <w:t xml:space="preserve"> and molecular mechanisms of neurons</w:t>
      </w:r>
      <w:r w:rsidR="00BB588D">
        <w:t>, which serve</w:t>
      </w:r>
      <w:r w:rsidR="0022190F">
        <w:t xml:space="preserve"> to pick up </w:t>
      </w:r>
      <w:r w:rsidR="00BB588D">
        <w:t>(from receptors</w:t>
      </w:r>
      <w:r w:rsidR="0022190F">
        <w:t xml:space="preserve">) and transmit </w:t>
      </w:r>
      <w:r w:rsidR="00BB588D">
        <w:t xml:space="preserve">(to other neurons and effectors) </w:t>
      </w:r>
      <w:r w:rsidR="0022190F">
        <w:t>information</w:t>
      </w:r>
      <w:r w:rsidR="00BB588D">
        <w:t>.</w:t>
      </w:r>
      <w:r w:rsidR="0022190F">
        <w:t xml:space="preserve"> </w:t>
      </w:r>
      <w:r w:rsidR="00BB588D">
        <w:t>The thi</w:t>
      </w:r>
      <w:r w:rsidR="008F529D">
        <w:t>rd lecture summarises</w:t>
      </w:r>
      <w:r w:rsidR="00BB588D">
        <w:t xml:space="preserve"> the </w:t>
      </w:r>
      <w:r w:rsidR="008F529D">
        <w:t xml:space="preserve">structural and molecular bases of </w:t>
      </w:r>
      <w:r w:rsidR="00BB588D">
        <w:t xml:space="preserve">interneuronal </w:t>
      </w:r>
      <w:r w:rsidR="008F529D">
        <w:t xml:space="preserve">communications, which ensure high specificity, </w:t>
      </w:r>
      <w:r w:rsidR="00A16D22">
        <w:t>controllability</w:t>
      </w:r>
      <w:r w:rsidR="008F529D">
        <w:t xml:space="preserve">, feed-back </w:t>
      </w:r>
      <w:r w:rsidR="00A16D22">
        <w:t>and plasticity</w:t>
      </w:r>
      <w:r w:rsidR="008F529D">
        <w:t xml:space="preserve">.   </w:t>
      </w:r>
    </w:p>
    <w:p w:rsidR="00354369" w:rsidRDefault="00354369" w:rsidP="00354369">
      <w:pPr>
        <w:spacing w:after="0"/>
        <w:jc w:val="both"/>
        <w:rPr>
          <w:u w:val="single"/>
        </w:rPr>
      </w:pPr>
    </w:p>
    <w:p w:rsidR="00354369" w:rsidRDefault="00354369" w:rsidP="00354369">
      <w:pPr>
        <w:spacing w:after="0"/>
        <w:jc w:val="both"/>
        <w:rPr>
          <w:u w:val="single"/>
        </w:rPr>
      </w:pPr>
      <w:r>
        <w:rPr>
          <w:u w:val="single"/>
        </w:rPr>
        <w:t>One has gained sufficient knowledge, if understand and can explain the followings:</w:t>
      </w:r>
    </w:p>
    <w:p w:rsidR="00354369" w:rsidRDefault="00354369" w:rsidP="00354369">
      <w:pPr>
        <w:spacing w:after="0"/>
        <w:ind w:left="708"/>
        <w:jc w:val="both"/>
      </w:pPr>
      <w:r w:rsidRPr="00F934F9">
        <w:t>1)</w:t>
      </w:r>
      <w:r w:rsidR="00A16D22">
        <w:t xml:space="preserve"> The way, how</w:t>
      </w:r>
      <w:r w:rsidR="000A435C">
        <w:t xml:space="preserve"> different glial cells contrib</w:t>
      </w:r>
      <w:r w:rsidR="00405E06">
        <w:t>ute to the maintenance of</w:t>
      </w:r>
      <w:r w:rsidR="000A435C">
        <w:t xml:space="preserve"> neuronal functions</w:t>
      </w:r>
      <w:r w:rsidR="008F529D">
        <w:t>.</w:t>
      </w:r>
    </w:p>
    <w:p w:rsidR="00354369" w:rsidRDefault="008F529D" w:rsidP="00650C44">
      <w:pPr>
        <w:spacing w:after="0"/>
        <w:ind w:left="708"/>
        <w:jc w:val="both"/>
      </w:pPr>
      <w:r>
        <w:t xml:space="preserve">2) </w:t>
      </w:r>
      <w:r w:rsidR="00405E06">
        <w:t>T</w:t>
      </w:r>
      <w:r>
        <w:t xml:space="preserve">he way, how </w:t>
      </w:r>
      <w:r w:rsidR="00915D51">
        <w:t xml:space="preserve">various </w:t>
      </w:r>
      <w:r w:rsidR="00650C44">
        <w:t xml:space="preserve">physical and chemical changes in our close environment are </w:t>
      </w:r>
      <w:r w:rsidR="00405E06">
        <w:t xml:space="preserve">detected and </w:t>
      </w:r>
      <w:r w:rsidR="00650C44">
        <w:t>transformed to sensory information.</w:t>
      </w:r>
    </w:p>
    <w:p w:rsidR="00354369" w:rsidRDefault="00915D51" w:rsidP="00405E06">
      <w:pPr>
        <w:spacing w:after="0"/>
        <w:ind w:left="708"/>
        <w:jc w:val="both"/>
      </w:pPr>
      <w:r>
        <w:t xml:space="preserve">3) </w:t>
      </w:r>
      <w:r w:rsidR="00405E06">
        <w:t>The structural elements and the mechanisms</w:t>
      </w:r>
      <w:r>
        <w:t xml:space="preserve">, </w:t>
      </w:r>
      <w:r w:rsidR="00405E06">
        <w:t xml:space="preserve">which are involved in the transformation of neuronal activity to muscle contraction or secretion. </w:t>
      </w:r>
    </w:p>
    <w:p w:rsidR="00354369" w:rsidRDefault="00405E06" w:rsidP="00354369">
      <w:pPr>
        <w:spacing w:after="0"/>
        <w:ind w:firstLine="708"/>
        <w:jc w:val="both"/>
      </w:pPr>
      <w:r>
        <w:t xml:space="preserve">4) </w:t>
      </w:r>
      <w:r w:rsidR="00F13AE9">
        <w:t>The structure and the operation of chemical synapses.</w:t>
      </w:r>
    </w:p>
    <w:p w:rsidR="00354369" w:rsidRPr="00F934F9" w:rsidRDefault="00F13AE9" w:rsidP="00A16D22">
      <w:pPr>
        <w:spacing w:after="0"/>
        <w:ind w:firstLine="708"/>
        <w:jc w:val="both"/>
      </w:pPr>
      <w:r>
        <w:t>5) The structu</w:t>
      </w:r>
      <w:r w:rsidR="00A16D22">
        <w:t>re and the operation of electric</w:t>
      </w:r>
      <w:r>
        <w:t xml:space="preserve"> synapses.</w:t>
      </w:r>
    </w:p>
    <w:p w:rsidR="00B43CC3" w:rsidRDefault="00B43CC3" w:rsidP="00B43CC3">
      <w:pPr>
        <w:spacing w:after="0"/>
        <w:jc w:val="both"/>
        <w:rPr>
          <w:u w:val="single"/>
        </w:rPr>
      </w:pPr>
    </w:p>
    <w:p w:rsidR="00B43CC3" w:rsidRDefault="00B43CC3" w:rsidP="00B43CC3">
      <w:pPr>
        <w:spacing w:after="0"/>
        <w:jc w:val="both"/>
        <w:rPr>
          <w:u w:val="single"/>
        </w:rPr>
      </w:pPr>
      <w:r w:rsidRPr="00742387">
        <w:rPr>
          <w:u w:val="single"/>
        </w:rPr>
        <w:t>Test the knowledge you gained:</w:t>
      </w:r>
    </w:p>
    <w:p w:rsidR="00354369" w:rsidRDefault="00354369" w:rsidP="00354369">
      <w:pPr>
        <w:spacing w:after="0"/>
        <w:jc w:val="both"/>
      </w:pPr>
    </w:p>
    <w:p w:rsidR="00B43CC3" w:rsidRPr="00B43CC3" w:rsidRDefault="00B43CC3" w:rsidP="00B43CC3">
      <w:pPr>
        <w:pStyle w:val="ListParagraph"/>
        <w:numPr>
          <w:ilvl w:val="0"/>
          <w:numId w:val="7"/>
        </w:numPr>
        <w:rPr>
          <w:i/>
          <w:lang w:val="en-US"/>
        </w:rPr>
      </w:pPr>
      <w:r>
        <w:rPr>
          <w:i/>
          <w:lang w:val="en-US"/>
        </w:rPr>
        <w:t>List the different</w:t>
      </w:r>
      <w:r w:rsidRPr="00B43CC3">
        <w:rPr>
          <w:i/>
          <w:lang w:val="en-US"/>
        </w:rPr>
        <w:t xml:space="preserve"> types of glial cells and characterize them by their major function! </w:t>
      </w:r>
      <w:r w:rsidRPr="00B43CC3">
        <w:rPr>
          <w:i/>
          <w:lang w:val="en-US"/>
        </w:rPr>
        <w:tab/>
      </w:r>
      <w:r w:rsidRPr="00B43CC3">
        <w:rPr>
          <w:i/>
          <w:lang w:val="en-US"/>
        </w:rPr>
        <w:tab/>
        <w:t>(10 points)</w:t>
      </w:r>
    </w:p>
    <w:p w:rsidR="00B43CC3" w:rsidRDefault="00B43CC3" w:rsidP="00B43CC3">
      <w:r>
        <w:t>a.</w:t>
      </w:r>
      <w:r>
        <w:tab/>
        <w:t>.................................................</w:t>
      </w:r>
      <w:r>
        <w:tab/>
      </w:r>
      <w:r>
        <w:tab/>
        <w:t>.....................................................................................</w:t>
      </w:r>
    </w:p>
    <w:p w:rsidR="00B43CC3" w:rsidRDefault="00B43CC3" w:rsidP="00B43CC3">
      <w:r>
        <w:t xml:space="preserve">b. </w:t>
      </w:r>
      <w:r>
        <w:tab/>
        <w:t>.................................................</w:t>
      </w:r>
      <w:r>
        <w:tab/>
      </w:r>
      <w:r>
        <w:tab/>
        <w:t>.....................................................................................</w:t>
      </w:r>
    </w:p>
    <w:p w:rsidR="00B43CC3" w:rsidRDefault="00B43CC3" w:rsidP="00B43CC3">
      <w:r>
        <w:t xml:space="preserve">c.  </w:t>
      </w:r>
      <w:r>
        <w:tab/>
        <w:t>.................................................</w:t>
      </w:r>
      <w:r>
        <w:tab/>
      </w:r>
      <w:r>
        <w:tab/>
        <w:t xml:space="preserve"> ....................................................................................</w:t>
      </w:r>
    </w:p>
    <w:p w:rsidR="00B43CC3" w:rsidRDefault="00B43CC3" w:rsidP="00B43CC3">
      <w:r>
        <w:t xml:space="preserve">d. </w:t>
      </w:r>
      <w:r>
        <w:tab/>
        <w:t>.................................................</w:t>
      </w:r>
      <w:r>
        <w:tab/>
      </w:r>
      <w:r>
        <w:tab/>
        <w:t>.....................................................................................</w:t>
      </w:r>
    </w:p>
    <w:p w:rsidR="00B43CC3" w:rsidRDefault="00B43CC3" w:rsidP="00B43CC3">
      <w:r>
        <w:t xml:space="preserve">e. </w:t>
      </w:r>
      <w:r>
        <w:tab/>
        <w:t>.................................................</w:t>
      </w:r>
      <w:r>
        <w:tab/>
      </w:r>
      <w:r>
        <w:tab/>
        <w:t>.....................................................................................</w:t>
      </w:r>
    </w:p>
    <w:p w:rsidR="00B43CC3" w:rsidRPr="00B43CC3" w:rsidRDefault="00B43CC3" w:rsidP="00B43CC3">
      <w:pPr>
        <w:pStyle w:val="ListParagraph"/>
        <w:numPr>
          <w:ilvl w:val="0"/>
          <w:numId w:val="7"/>
        </w:numPr>
        <w:rPr>
          <w:i/>
          <w:lang w:val="en-US"/>
        </w:rPr>
      </w:pPr>
      <w:r w:rsidRPr="00B43CC3">
        <w:rPr>
          <w:i/>
          <w:lang w:val="en-US"/>
        </w:rPr>
        <w:t>Supplement the text below with the missing words!</w:t>
      </w:r>
      <w:r w:rsidRPr="00B43CC3">
        <w:rPr>
          <w:i/>
          <w:lang w:val="en-US"/>
        </w:rPr>
        <w:tab/>
      </w:r>
      <w:r w:rsidRPr="00B43CC3">
        <w:rPr>
          <w:i/>
          <w:lang w:val="en-US"/>
        </w:rPr>
        <w:tab/>
      </w:r>
      <w:r w:rsidRPr="00B43CC3">
        <w:rPr>
          <w:i/>
          <w:lang w:val="en-US"/>
        </w:rPr>
        <w:tab/>
      </w:r>
      <w:r w:rsidRPr="00B43CC3">
        <w:rPr>
          <w:i/>
          <w:lang w:val="en-US"/>
        </w:rPr>
        <w:tab/>
      </w:r>
      <w:r w:rsidRPr="00B43CC3">
        <w:rPr>
          <w:i/>
          <w:lang w:val="en-US"/>
        </w:rPr>
        <w:tab/>
      </w:r>
      <w:r w:rsidRPr="00B43CC3">
        <w:rPr>
          <w:i/>
          <w:lang w:val="en-US"/>
        </w:rPr>
        <w:tab/>
        <w:t>(12 points)</w:t>
      </w:r>
    </w:p>
    <w:p w:rsidR="00B43CC3" w:rsidRDefault="00B43CC3" w:rsidP="00B43CC3">
      <w:pPr>
        <w:jc w:val="both"/>
        <w:rPr>
          <w:lang w:val="en-US"/>
        </w:rPr>
      </w:pPr>
      <w:r w:rsidRPr="00191E05">
        <w:rPr>
          <w:lang w:val="en-US"/>
        </w:rPr>
        <w:t xml:space="preserve">The level of exchange of various molecules (nutrients, metabolites, small molecules etc) between the blood and brain is determined by the ________________________________. Damage of this protective system, e.g. by ______________________________, results in a(n) ____________________________ of the fluid in the extracellular space first around the vessels, which in turn leads disturbance in neuronal functions. This protective system is composed of three cellular and one non-cellular component. The cellular components are the ____________________ cells, the _______________________ cells and __________________________. The non-cellular element is the _______________________. The inner layer of the vessels is formed by the _________________________ cells, which are connected to each other by _______________________________; this connection type cannot be observed in the peripheral vessels. The vessels are covered by the processes of ___________________________________. These cells have two major types: a </w:t>
      </w:r>
      <w:r w:rsidRPr="00191E05">
        <w:rPr>
          <w:lang w:val="en-US"/>
        </w:rPr>
        <w:lastRenderedPageBreak/>
        <w:t xml:space="preserve">____________________________________ and the _______________________________________. The first type is primarily located in the white matter, whereas the second type of the cells occupies the gray matter. </w:t>
      </w:r>
    </w:p>
    <w:p w:rsidR="00B43CC3" w:rsidRPr="00B43CC3" w:rsidRDefault="00B43CC3" w:rsidP="005936B6">
      <w:pPr>
        <w:pStyle w:val="ListParagraph"/>
        <w:numPr>
          <w:ilvl w:val="0"/>
          <w:numId w:val="7"/>
        </w:numPr>
        <w:rPr>
          <w:b/>
          <w:i/>
          <w:lang w:val="en-US"/>
        </w:rPr>
      </w:pPr>
      <w:r w:rsidRPr="005936B6">
        <w:rPr>
          <w:i/>
          <w:lang w:val="en-US"/>
        </w:rPr>
        <w:t xml:space="preserve">This figure shows schematically how neurotransmitters are eliminated from the synaptic cleft. Identify the different physiological processes! </w:t>
      </w:r>
      <w:r w:rsidRPr="005936B6">
        <w:rPr>
          <w:i/>
          <w:lang w:val="en-US"/>
        </w:rPr>
        <w:tab/>
      </w:r>
      <w:r w:rsidRPr="005936B6">
        <w:rPr>
          <w:i/>
          <w:lang w:val="en-US"/>
        </w:rPr>
        <w:tab/>
      </w:r>
      <w:r w:rsidRPr="005936B6">
        <w:rPr>
          <w:i/>
          <w:lang w:val="en-US"/>
        </w:rPr>
        <w:tab/>
      </w:r>
      <w:r w:rsidRPr="005936B6">
        <w:rPr>
          <w:i/>
          <w:lang w:val="en-US"/>
        </w:rPr>
        <w:tab/>
      </w:r>
      <w:r w:rsidRPr="005936B6">
        <w:rPr>
          <w:i/>
          <w:lang w:val="en-US"/>
        </w:rPr>
        <w:tab/>
      </w:r>
      <w:r w:rsidRPr="005936B6">
        <w:rPr>
          <w:i/>
          <w:lang w:val="en-US"/>
        </w:rPr>
        <w:tab/>
      </w:r>
      <w:r w:rsidRPr="005936B6">
        <w:rPr>
          <w:i/>
          <w:lang w:val="en-US"/>
        </w:rPr>
        <w:tab/>
      </w:r>
      <w:r w:rsidRPr="005936B6">
        <w:rPr>
          <w:i/>
          <w:lang w:val="en-US"/>
        </w:rPr>
        <w:tab/>
        <w:t>(10 points)</w:t>
      </w:r>
      <w:r w:rsidRPr="005936B6">
        <w:rPr>
          <w:i/>
          <w:lang w:val="en-US"/>
        </w:rPr>
        <w:tab/>
      </w:r>
      <w:r w:rsidRPr="00191E05">
        <w:rPr>
          <w:lang w:val="en-US"/>
        </w:rPr>
        <w:tab/>
      </w:r>
      <w:r w:rsidRPr="00191E05">
        <w:rPr>
          <w:lang w:val="en-US"/>
        </w:rPr>
        <w:tab/>
      </w:r>
      <w:r w:rsidRPr="00191E05">
        <w:rPr>
          <w:lang w:val="en-US"/>
        </w:rPr>
        <w:tab/>
      </w:r>
      <w:r w:rsidRPr="00191E05">
        <w:rPr>
          <w:b/>
          <w:bCs/>
          <w:lang w:val="en-US"/>
        </w:rPr>
        <w:t xml:space="preserve"> </w:t>
      </w:r>
    </w:p>
    <w:p w:rsidR="00B43CC3" w:rsidRPr="00191E05" w:rsidRDefault="001A0AAF" w:rsidP="00B43CC3">
      <w:pPr>
        <w:rPr>
          <w:b/>
          <w:lang w:val="en-US"/>
        </w:rPr>
      </w:pPr>
      <w:r>
        <w:rPr>
          <w:b/>
          <w:noProof/>
          <w:lang w:val="en-US"/>
        </w:rPr>
        <w:pict>
          <v:shapetype id="_x0000_t202" coordsize="21600,21600" o:spt="202" path="m,l,21600r21600,l21600,xe">
            <v:stroke joinstyle="miter"/>
            <v:path gradientshapeok="t" o:connecttype="rect"/>
          </v:shapetype>
          <v:shape id="_x0000_s1135" type="#_x0000_t202" style="position:absolute;margin-left:3in;margin-top:24.4pt;width:267.05pt;height:153pt;z-index:251729920" stroked="f">
            <v:textbox style="mso-next-textbox:#_x0000_s1135">
              <w:txbxContent>
                <w:p w:rsidR="00B43CC3" w:rsidRDefault="00B43CC3" w:rsidP="00B43CC3">
                  <w:r>
                    <w:t>1. ________________________________________</w:t>
                  </w:r>
                </w:p>
                <w:p w:rsidR="00B43CC3" w:rsidRDefault="00B43CC3" w:rsidP="00B43CC3"/>
                <w:p w:rsidR="00B43CC3" w:rsidRDefault="00B43CC3" w:rsidP="00B43CC3">
                  <w:r>
                    <w:t>2. ________________________________________</w:t>
                  </w:r>
                </w:p>
                <w:p w:rsidR="00B43CC3" w:rsidRDefault="00B43CC3" w:rsidP="00B43CC3"/>
                <w:p w:rsidR="00B43CC3" w:rsidRDefault="00B43CC3" w:rsidP="00B43CC3">
                  <w:r>
                    <w:t>3. ________________________________________</w:t>
                  </w:r>
                </w:p>
                <w:p w:rsidR="00B43CC3" w:rsidRDefault="00B43CC3" w:rsidP="00B43CC3"/>
                <w:p w:rsidR="00B43CC3" w:rsidRDefault="00B43CC3" w:rsidP="00B43CC3">
                  <w:r>
                    <w:t>4. ________________________________________</w:t>
                  </w:r>
                </w:p>
                <w:p w:rsidR="00B43CC3" w:rsidRDefault="00B43CC3" w:rsidP="00B43CC3"/>
                <w:p w:rsidR="00B43CC3" w:rsidRDefault="00B43CC3" w:rsidP="00B43CC3">
                  <w:r>
                    <w:t>5. ________________________________________</w:t>
                  </w:r>
                </w:p>
                <w:p w:rsidR="00B43CC3" w:rsidRPr="0044223B" w:rsidRDefault="00B43CC3" w:rsidP="00B43CC3"/>
              </w:txbxContent>
            </v:textbox>
          </v:shape>
        </w:pict>
      </w:r>
      <w:r>
        <w:rPr>
          <w:b/>
          <w:noProof/>
          <w:lang w:val="en-US"/>
        </w:rPr>
        <w:pict>
          <v:shape id="_x0000_s1136" type="#_x0000_t202" style="position:absolute;margin-left:82.75pt;margin-top:51.4pt;width:25.25pt;height:21.45pt;z-index:251730944">
            <v:textbox style="mso-next-textbox:#_x0000_s1136">
              <w:txbxContent>
                <w:p w:rsidR="00B43CC3" w:rsidRPr="009632DA" w:rsidRDefault="00B43CC3" w:rsidP="00B43CC3">
                  <w:pPr>
                    <w:jc w:val="center"/>
                  </w:pPr>
                  <w:r>
                    <w:t>5</w:t>
                  </w:r>
                </w:p>
              </w:txbxContent>
            </v:textbox>
          </v:shape>
        </w:pict>
      </w:r>
      <w:r>
        <w:rPr>
          <w:b/>
          <w:noProof/>
          <w:lang w:val="en-US"/>
        </w:rPr>
        <w:pict>
          <v:shape id="_x0000_s1134" type="#_x0000_t202" style="position:absolute;margin-left:9pt;margin-top:128.95pt;width:25.25pt;height:21.45pt;z-index:251728896">
            <v:textbox style="mso-next-textbox:#_x0000_s1134">
              <w:txbxContent>
                <w:p w:rsidR="00B43CC3" w:rsidRPr="009632DA" w:rsidRDefault="00B43CC3" w:rsidP="00B43CC3">
                  <w:pPr>
                    <w:jc w:val="center"/>
                  </w:pPr>
                  <w:r>
                    <w:t>4</w:t>
                  </w:r>
                </w:p>
              </w:txbxContent>
            </v:textbox>
          </v:shape>
        </w:pict>
      </w:r>
      <w:r>
        <w:rPr>
          <w:b/>
          <w:noProof/>
          <w:lang w:val="en-US"/>
        </w:rPr>
        <w:pict>
          <v:shape id="_x0000_s1133" type="#_x0000_t202" style="position:absolute;margin-left:2in;margin-top:150.4pt;width:25.25pt;height:21.45pt;z-index:251727872">
            <v:textbox style="mso-next-textbox:#_x0000_s1133">
              <w:txbxContent>
                <w:p w:rsidR="00B43CC3" w:rsidRPr="009632DA" w:rsidRDefault="00B43CC3" w:rsidP="00B43CC3">
                  <w:pPr>
                    <w:jc w:val="center"/>
                  </w:pPr>
                  <w:r>
                    <w:t>3</w:t>
                  </w:r>
                </w:p>
              </w:txbxContent>
            </v:textbox>
          </v:shape>
        </w:pict>
      </w:r>
      <w:r>
        <w:rPr>
          <w:b/>
          <w:noProof/>
          <w:lang w:val="en-US"/>
        </w:rPr>
        <w:pict>
          <v:shape id="_x0000_s1132" type="#_x0000_t202" style="position:absolute;margin-left:162pt;margin-top:87.4pt;width:25.25pt;height:21.45pt;z-index:251726848">
            <v:textbox style="mso-next-textbox:#_x0000_s1132">
              <w:txbxContent>
                <w:p w:rsidR="00B43CC3" w:rsidRPr="009632DA" w:rsidRDefault="00B43CC3" w:rsidP="00B43CC3">
                  <w:pPr>
                    <w:jc w:val="center"/>
                  </w:pPr>
                  <w:r>
                    <w:t>2</w:t>
                  </w:r>
                </w:p>
              </w:txbxContent>
            </v:textbox>
          </v:shape>
        </w:pict>
      </w:r>
      <w:r>
        <w:rPr>
          <w:b/>
          <w:noProof/>
          <w:lang w:val="en-US"/>
        </w:rPr>
        <w:pict>
          <v:shape id="_x0000_s1131" type="#_x0000_t202" style="position:absolute;margin-left:33.3pt;margin-top:84.3pt;width:25.25pt;height:21.45pt;z-index:251725824">
            <v:textbox style="mso-next-textbox:#_x0000_s1131">
              <w:txbxContent>
                <w:p w:rsidR="00B43CC3" w:rsidRPr="009632DA" w:rsidRDefault="00B43CC3" w:rsidP="00B43CC3">
                  <w:pPr>
                    <w:jc w:val="center"/>
                  </w:pPr>
                  <w:r w:rsidRPr="009632DA">
                    <w:t>1</w:t>
                  </w:r>
                </w:p>
              </w:txbxContent>
            </v:textbox>
          </v:shape>
        </w:pict>
      </w:r>
      <w:r w:rsidR="00B43CC3">
        <w:rPr>
          <w:b/>
          <w:noProof/>
          <w:lang w:val="en-GB" w:eastAsia="en-GB"/>
        </w:rPr>
        <w:drawing>
          <wp:inline distT="0" distB="0" distL="0" distR="0">
            <wp:extent cx="2633345" cy="2279650"/>
            <wp:effectExtent l="19050" t="0" r="0" b="0"/>
            <wp:docPr id="4" name="Picture 1" descr="TranszmElim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zmElimination"/>
                    <pic:cNvPicPr>
                      <a:picLocks noChangeAspect="1" noChangeArrowheads="1"/>
                    </pic:cNvPicPr>
                  </pic:nvPicPr>
                  <pic:blipFill>
                    <a:blip r:embed="rId5" cstate="print"/>
                    <a:srcRect/>
                    <a:stretch>
                      <a:fillRect/>
                    </a:stretch>
                  </pic:blipFill>
                  <pic:spPr bwMode="auto">
                    <a:xfrm>
                      <a:off x="0" y="0"/>
                      <a:ext cx="2633345" cy="2279650"/>
                    </a:xfrm>
                    <a:prstGeom prst="rect">
                      <a:avLst/>
                    </a:prstGeom>
                    <a:noFill/>
                    <a:ln w="9525">
                      <a:noFill/>
                      <a:miter lim="800000"/>
                      <a:headEnd/>
                      <a:tailEnd/>
                    </a:ln>
                  </pic:spPr>
                </pic:pic>
              </a:graphicData>
            </a:graphic>
          </wp:inline>
        </w:drawing>
      </w:r>
    </w:p>
    <w:p w:rsidR="005936B6" w:rsidRPr="005936B6" w:rsidRDefault="005936B6" w:rsidP="005936B6">
      <w:pPr>
        <w:pStyle w:val="ListParagraph"/>
        <w:numPr>
          <w:ilvl w:val="0"/>
          <w:numId w:val="7"/>
        </w:numPr>
        <w:rPr>
          <w:b/>
          <w:lang w:val="en-US"/>
        </w:rPr>
      </w:pPr>
      <w:r w:rsidRPr="005936B6">
        <w:rPr>
          <w:i/>
          <w:lang w:val="en-US"/>
        </w:rPr>
        <w:t>Answer the questions below related to the connection and the measured potential changes</w:t>
      </w:r>
      <w:r>
        <w:rPr>
          <w:i/>
          <w:lang w:val="en-US"/>
        </w:rPr>
        <w:t>,</w:t>
      </w:r>
      <w:r w:rsidRPr="005936B6">
        <w:rPr>
          <w:i/>
          <w:lang w:val="en-US"/>
        </w:rPr>
        <w:t xml:space="preserve"> shown in the figures!</w:t>
      </w:r>
      <w:r w:rsidRPr="005936B6">
        <w:rPr>
          <w:b/>
          <w:lang w:val="en-US"/>
        </w:rPr>
        <w:tab/>
      </w:r>
      <w:r w:rsidRPr="005936B6">
        <w:rPr>
          <w:b/>
          <w:lang w:val="en-US"/>
        </w:rPr>
        <w:tab/>
      </w:r>
      <w:r w:rsidRPr="005936B6">
        <w:rPr>
          <w:b/>
          <w:lang w:val="en-US"/>
        </w:rPr>
        <w:tab/>
      </w:r>
      <w:r w:rsidRPr="005936B6">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sidRPr="005936B6">
        <w:rPr>
          <w:b/>
          <w:lang w:val="en-US"/>
        </w:rPr>
        <w:t>(10 points)</w:t>
      </w:r>
    </w:p>
    <w:p w:rsidR="005936B6" w:rsidRPr="00191E05" w:rsidRDefault="001A0AAF" w:rsidP="005936B6">
      <w:pPr>
        <w:ind w:left="28"/>
        <w:jc w:val="center"/>
        <w:rPr>
          <w:b/>
          <w:lang w:val="en-US"/>
        </w:rPr>
      </w:pPr>
      <w:r>
        <w:rPr>
          <w:b/>
          <w:noProof/>
          <w:lang w:val="en-US"/>
        </w:rPr>
        <w:pict>
          <v:shape id="_x0000_s1142" type="#_x0000_t202" style="position:absolute;left:0;text-align:left;margin-left:266.4pt;margin-top:1.25pt;width:25.6pt;height:29.2pt;z-index:251738112">
            <v:textbox>
              <w:txbxContent>
                <w:p w:rsidR="005936B6" w:rsidRPr="0075571F" w:rsidRDefault="005936B6" w:rsidP="005936B6">
                  <w:pPr>
                    <w:rPr>
                      <w:b/>
                      <w:sz w:val="28"/>
                      <w:szCs w:val="28"/>
                    </w:rPr>
                  </w:pPr>
                  <w:r>
                    <w:rPr>
                      <w:b/>
                      <w:sz w:val="28"/>
                      <w:szCs w:val="28"/>
                    </w:rPr>
                    <w:t>B</w:t>
                  </w:r>
                </w:p>
              </w:txbxContent>
            </v:textbox>
          </v:shape>
        </w:pict>
      </w:r>
      <w:r>
        <w:rPr>
          <w:b/>
          <w:noProof/>
          <w:lang w:val="en-US"/>
        </w:rPr>
        <w:pict>
          <v:shape id="_x0000_s1139" type="#_x0000_t202" style="position:absolute;left:0;text-align:left;margin-left:143.65pt;margin-top:26.2pt;width:25.6pt;height:29.2pt;z-index:251735040">
            <v:textbox>
              <w:txbxContent>
                <w:p w:rsidR="005936B6" w:rsidRPr="0075571F" w:rsidRDefault="005936B6" w:rsidP="005936B6">
                  <w:pPr>
                    <w:jc w:val="center"/>
                    <w:rPr>
                      <w:b/>
                      <w:sz w:val="28"/>
                      <w:szCs w:val="28"/>
                    </w:rPr>
                  </w:pPr>
                  <w:r w:rsidRPr="0075571F">
                    <w:rPr>
                      <w:b/>
                      <w:sz w:val="28"/>
                      <w:szCs w:val="28"/>
                    </w:rPr>
                    <w:t>1</w:t>
                  </w:r>
                </w:p>
              </w:txbxContent>
            </v:textbox>
          </v:shape>
        </w:pict>
      </w:r>
      <w:r>
        <w:rPr>
          <w:b/>
          <w:noProof/>
          <w:lang w:val="en-US"/>
        </w:rPr>
        <w:pict>
          <v:shape id="_x0000_s1140" type="#_x0000_t202" style="position:absolute;left:0;text-align:left;margin-left:199.3pt;margin-top:20pt;width:25.6pt;height:29.2pt;z-index:251736064">
            <v:textbox>
              <w:txbxContent>
                <w:p w:rsidR="005936B6" w:rsidRPr="0075571F" w:rsidRDefault="005936B6" w:rsidP="005936B6">
                  <w:pPr>
                    <w:jc w:val="center"/>
                    <w:rPr>
                      <w:b/>
                      <w:sz w:val="28"/>
                      <w:szCs w:val="28"/>
                    </w:rPr>
                  </w:pPr>
                  <w:r>
                    <w:rPr>
                      <w:b/>
                      <w:sz w:val="28"/>
                      <w:szCs w:val="28"/>
                    </w:rPr>
                    <w:t>2</w:t>
                  </w:r>
                </w:p>
              </w:txbxContent>
            </v:textbox>
          </v:shape>
        </w:pict>
      </w:r>
      <w:r>
        <w:rPr>
          <w:b/>
          <w:noProof/>
          <w:lang w:val="en-US"/>
        </w:rPr>
        <w:pict>
          <v:shape id="_x0000_s1141" type="#_x0000_t202" style="position:absolute;left:0;text-align:left;margin-left:108.95pt;margin-top:1.25pt;width:25.6pt;height:29.2pt;z-index:251737088">
            <v:textbox>
              <w:txbxContent>
                <w:p w:rsidR="005936B6" w:rsidRPr="0075571F" w:rsidRDefault="005936B6" w:rsidP="005936B6">
                  <w:pPr>
                    <w:rPr>
                      <w:b/>
                      <w:sz w:val="28"/>
                      <w:szCs w:val="28"/>
                    </w:rPr>
                  </w:pPr>
                  <w:r>
                    <w:rPr>
                      <w:b/>
                      <w:sz w:val="28"/>
                      <w:szCs w:val="28"/>
                    </w:rPr>
                    <w:t>A</w:t>
                  </w:r>
                </w:p>
              </w:txbxContent>
            </v:textbox>
          </v:shape>
        </w:pict>
      </w:r>
      <w:r>
        <w:rPr>
          <w:b/>
          <w:noProof/>
          <w:lang w:val="en-US"/>
        </w:rPr>
        <w:pict>
          <v:line id="_x0000_s1138" style="position:absolute;left:0;text-align:left;flip:x;z-index:251734016" from="114.95pt,49.2pt" to="153pt,88.4pt" strokecolor="white" strokeweight="2.25pt">
            <v:stroke endarrow="block"/>
          </v:line>
        </w:pict>
      </w:r>
      <w:r>
        <w:rPr>
          <w:b/>
          <w:noProof/>
          <w:lang w:val="en-US"/>
        </w:rPr>
        <w:pict>
          <v:line id="_x0000_s1137" style="position:absolute;left:0;text-align:left;z-index:251732992" from="30.95pt,81.65pt" to="30.95pt,99.65pt" strokecolor="white" strokeweight="2.25pt">
            <v:stroke endarrow="block"/>
          </v:line>
        </w:pict>
      </w:r>
      <w:r w:rsidR="005936B6">
        <w:rPr>
          <w:b/>
          <w:noProof/>
          <w:lang w:val="en-GB" w:eastAsia="en-GB"/>
        </w:rPr>
        <w:drawing>
          <wp:inline distT="0" distB="0" distL="0" distR="0">
            <wp:extent cx="3967734" cy="2138344"/>
            <wp:effectExtent l="19050" t="0" r="0" b="0"/>
            <wp:docPr id="6" name="Picture 6" descr="Exc&amp;Inh ax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c&amp;Inh axons"/>
                    <pic:cNvPicPr>
                      <a:picLocks noChangeAspect="1" noChangeArrowheads="1"/>
                    </pic:cNvPicPr>
                  </pic:nvPicPr>
                  <pic:blipFill>
                    <a:blip r:embed="rId6" cstate="print"/>
                    <a:srcRect/>
                    <a:stretch>
                      <a:fillRect/>
                    </a:stretch>
                  </pic:blipFill>
                  <pic:spPr bwMode="auto">
                    <a:xfrm>
                      <a:off x="0" y="0"/>
                      <a:ext cx="3972990" cy="2141177"/>
                    </a:xfrm>
                    <a:prstGeom prst="rect">
                      <a:avLst/>
                    </a:prstGeom>
                    <a:noFill/>
                    <a:ln w="9525">
                      <a:noFill/>
                      <a:miter lim="800000"/>
                      <a:headEnd/>
                      <a:tailEnd/>
                    </a:ln>
                  </pic:spPr>
                </pic:pic>
              </a:graphicData>
            </a:graphic>
          </wp:inline>
        </w:drawing>
      </w:r>
    </w:p>
    <w:p w:rsidR="005936B6" w:rsidRPr="00191E05" w:rsidRDefault="005936B6" w:rsidP="005936B6">
      <w:pPr>
        <w:spacing w:after="0" w:line="360" w:lineRule="auto"/>
        <w:rPr>
          <w:b/>
          <w:lang w:val="en-US"/>
        </w:rPr>
      </w:pPr>
      <w:r w:rsidRPr="00191E05">
        <w:rPr>
          <w:lang w:val="en-US"/>
        </w:rPr>
        <w:t xml:space="preserve">What kind of process number 1 according to its function? </w:t>
      </w:r>
      <w:r w:rsidRPr="00191E05">
        <w:rPr>
          <w:b/>
          <w:lang w:val="en-US"/>
        </w:rPr>
        <w:t>____________________________________</w:t>
      </w:r>
      <w:r>
        <w:rPr>
          <w:b/>
          <w:lang w:val="en-US"/>
        </w:rPr>
        <w:t>__________</w:t>
      </w:r>
    </w:p>
    <w:p w:rsidR="005936B6" w:rsidRPr="00191E05" w:rsidRDefault="005936B6" w:rsidP="005936B6">
      <w:pPr>
        <w:spacing w:after="0" w:line="360" w:lineRule="auto"/>
        <w:rPr>
          <w:b/>
          <w:lang w:val="en-US"/>
        </w:rPr>
      </w:pPr>
      <w:r w:rsidRPr="00191E05">
        <w:rPr>
          <w:lang w:val="en-US"/>
        </w:rPr>
        <w:t xml:space="preserve">What kind of process number 2 according to its function? </w:t>
      </w:r>
      <w:r w:rsidRPr="00191E05">
        <w:rPr>
          <w:b/>
          <w:lang w:val="en-US"/>
        </w:rPr>
        <w:t>_______________________________________</w:t>
      </w:r>
      <w:r>
        <w:rPr>
          <w:b/>
          <w:lang w:val="en-US"/>
        </w:rPr>
        <w:t>_______</w:t>
      </w:r>
    </w:p>
    <w:p w:rsidR="005936B6" w:rsidRPr="00191E05" w:rsidRDefault="005936B6" w:rsidP="005936B6">
      <w:pPr>
        <w:spacing w:after="0" w:line="360" w:lineRule="auto"/>
        <w:rPr>
          <w:lang w:val="en-US"/>
        </w:rPr>
      </w:pPr>
      <w:r w:rsidRPr="00191E05">
        <w:rPr>
          <w:lang w:val="en-US"/>
        </w:rPr>
        <w:t>Which neurotransmitter could be released from process number 1________________________________</w:t>
      </w:r>
      <w:r>
        <w:rPr>
          <w:lang w:val="en-US"/>
        </w:rPr>
        <w:t>_______</w:t>
      </w:r>
      <w:r w:rsidRPr="00191E05">
        <w:rPr>
          <w:lang w:val="en-US"/>
        </w:rPr>
        <w:t>?</w:t>
      </w:r>
    </w:p>
    <w:p w:rsidR="005936B6" w:rsidRPr="00191E05" w:rsidRDefault="005936B6" w:rsidP="005936B6">
      <w:pPr>
        <w:spacing w:after="0" w:line="360" w:lineRule="auto"/>
        <w:rPr>
          <w:b/>
          <w:lang w:val="en-US"/>
        </w:rPr>
      </w:pPr>
      <w:r w:rsidRPr="00191E05">
        <w:rPr>
          <w:lang w:val="en-US"/>
        </w:rPr>
        <w:t>What change can be observed in the charge distribution within the process number 1 in the case of B compared to the case A? _____</w:t>
      </w:r>
      <w:r w:rsidRPr="00191E05">
        <w:rPr>
          <w:b/>
          <w:lang w:val="en-US"/>
        </w:rPr>
        <w:t>__________________________________________________________</w:t>
      </w:r>
      <w:r>
        <w:rPr>
          <w:b/>
          <w:lang w:val="en-US"/>
        </w:rPr>
        <w:t>_____________________</w:t>
      </w:r>
    </w:p>
    <w:p w:rsidR="005936B6" w:rsidRPr="00191E05" w:rsidRDefault="005936B6" w:rsidP="005936B6">
      <w:pPr>
        <w:spacing w:after="0" w:line="360" w:lineRule="auto"/>
        <w:rPr>
          <w:lang w:val="en-US"/>
        </w:rPr>
      </w:pPr>
      <w:r w:rsidRPr="00191E05">
        <w:rPr>
          <w:lang w:val="en-US"/>
        </w:rPr>
        <w:t>What type of ion channels could be found in the process number one? ____________________________</w:t>
      </w:r>
      <w:r>
        <w:rPr>
          <w:lang w:val="en-US"/>
        </w:rPr>
        <w:t>________</w:t>
      </w:r>
    </w:p>
    <w:p w:rsidR="00B43CC3" w:rsidRDefault="00B43CC3">
      <w:pPr>
        <w:rPr>
          <w:lang w:val="en-US"/>
        </w:rPr>
      </w:pPr>
    </w:p>
    <w:sectPr w:rsidR="00B43CC3" w:rsidSect="003E3E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43E2"/>
    <w:multiLevelType w:val="hybridMultilevel"/>
    <w:tmpl w:val="B04AB3C8"/>
    <w:lvl w:ilvl="0" w:tplc="A2F65EEA">
      <w:start w:val="1"/>
      <w:numFmt w:val="decimal"/>
      <w:lvlText w:val="%1."/>
      <w:lvlJc w:val="left"/>
      <w:pPr>
        <w:ind w:left="1425" w:hanging="360"/>
      </w:pPr>
      <w:rPr>
        <w:rFonts w:hint="default"/>
      </w:rPr>
    </w:lvl>
    <w:lvl w:ilvl="1" w:tplc="040E0019" w:tentative="1">
      <w:start w:val="1"/>
      <w:numFmt w:val="lowerLetter"/>
      <w:lvlText w:val="%2."/>
      <w:lvlJc w:val="left"/>
      <w:pPr>
        <w:ind w:left="2145" w:hanging="360"/>
      </w:p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1" w15:restartNumberingAfterBreak="0">
    <w:nsid w:val="1CC264B0"/>
    <w:multiLevelType w:val="hybridMultilevel"/>
    <w:tmpl w:val="9604AF04"/>
    <w:lvl w:ilvl="0" w:tplc="B5EA5A46">
      <w:start w:val="1"/>
      <w:numFmt w:val="decimal"/>
      <w:lvlText w:val="%1)"/>
      <w:lvlJc w:val="left"/>
      <w:pPr>
        <w:ind w:left="1425" w:hanging="360"/>
      </w:pPr>
      <w:rPr>
        <w:rFonts w:hint="default"/>
        <w:b w:val="0"/>
        <w:i/>
      </w:rPr>
    </w:lvl>
    <w:lvl w:ilvl="1" w:tplc="040E0019" w:tentative="1">
      <w:start w:val="1"/>
      <w:numFmt w:val="lowerLetter"/>
      <w:lvlText w:val="%2."/>
      <w:lvlJc w:val="left"/>
      <w:pPr>
        <w:ind w:left="2145" w:hanging="360"/>
      </w:p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2" w15:restartNumberingAfterBreak="0">
    <w:nsid w:val="22EC78BD"/>
    <w:multiLevelType w:val="hybridMultilevel"/>
    <w:tmpl w:val="CC300050"/>
    <w:lvl w:ilvl="0" w:tplc="91469C96">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 w15:restartNumberingAfterBreak="0">
    <w:nsid w:val="24E7694D"/>
    <w:multiLevelType w:val="hybridMultilevel"/>
    <w:tmpl w:val="CDA495CC"/>
    <w:lvl w:ilvl="0" w:tplc="EF38FA3E">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4" w15:restartNumberingAfterBreak="0">
    <w:nsid w:val="33156412"/>
    <w:multiLevelType w:val="hybridMultilevel"/>
    <w:tmpl w:val="D29C6A3C"/>
    <w:lvl w:ilvl="0" w:tplc="040E0011">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CC93134"/>
    <w:multiLevelType w:val="hybridMultilevel"/>
    <w:tmpl w:val="4CF6DFE0"/>
    <w:lvl w:ilvl="0" w:tplc="ABE4D04A">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6" w15:restartNumberingAfterBreak="0">
    <w:nsid w:val="46450DC8"/>
    <w:multiLevelType w:val="hybridMultilevel"/>
    <w:tmpl w:val="887C9CE2"/>
    <w:lvl w:ilvl="0" w:tplc="040E000F">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num w:numId="1">
    <w:abstractNumId w:val="3"/>
  </w:num>
  <w:num w:numId="2">
    <w:abstractNumId w:val="5"/>
  </w:num>
  <w:num w:numId="3">
    <w:abstractNumId w:val="0"/>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D709D6"/>
    <w:rsid w:val="00014E14"/>
    <w:rsid w:val="00014E27"/>
    <w:rsid w:val="00030DF1"/>
    <w:rsid w:val="000717B9"/>
    <w:rsid w:val="00092019"/>
    <w:rsid w:val="000A435C"/>
    <w:rsid w:val="000A6A79"/>
    <w:rsid w:val="000A6A98"/>
    <w:rsid w:val="000A7BA7"/>
    <w:rsid w:val="000C2B3F"/>
    <w:rsid w:val="000C2CBE"/>
    <w:rsid w:val="000D3FA3"/>
    <w:rsid w:val="000E3D2D"/>
    <w:rsid w:val="000F477F"/>
    <w:rsid w:val="00112898"/>
    <w:rsid w:val="00124F38"/>
    <w:rsid w:val="00195BC2"/>
    <w:rsid w:val="001A0AAF"/>
    <w:rsid w:val="001B23BD"/>
    <w:rsid w:val="001B5D16"/>
    <w:rsid w:val="001D1B6C"/>
    <w:rsid w:val="0022190F"/>
    <w:rsid w:val="00293A33"/>
    <w:rsid w:val="00295D33"/>
    <w:rsid w:val="002D78E6"/>
    <w:rsid w:val="002E33A1"/>
    <w:rsid w:val="002F5B3C"/>
    <w:rsid w:val="00305D3C"/>
    <w:rsid w:val="003273A2"/>
    <w:rsid w:val="00354369"/>
    <w:rsid w:val="003545F7"/>
    <w:rsid w:val="003724B9"/>
    <w:rsid w:val="0037354F"/>
    <w:rsid w:val="00380F26"/>
    <w:rsid w:val="003A1339"/>
    <w:rsid w:val="003C09E6"/>
    <w:rsid w:val="003C7A0D"/>
    <w:rsid w:val="003D01D6"/>
    <w:rsid w:val="003E119A"/>
    <w:rsid w:val="003E17AD"/>
    <w:rsid w:val="003E3EB2"/>
    <w:rsid w:val="00405E06"/>
    <w:rsid w:val="00461781"/>
    <w:rsid w:val="004D0388"/>
    <w:rsid w:val="00510FE6"/>
    <w:rsid w:val="00570452"/>
    <w:rsid w:val="00586F0D"/>
    <w:rsid w:val="0059128A"/>
    <w:rsid w:val="005936B6"/>
    <w:rsid w:val="005A6EF2"/>
    <w:rsid w:val="005C4CDE"/>
    <w:rsid w:val="0063309C"/>
    <w:rsid w:val="00650C44"/>
    <w:rsid w:val="00657D88"/>
    <w:rsid w:val="00683C7A"/>
    <w:rsid w:val="006934D7"/>
    <w:rsid w:val="006B3CD0"/>
    <w:rsid w:val="00724842"/>
    <w:rsid w:val="00742387"/>
    <w:rsid w:val="00771577"/>
    <w:rsid w:val="007727C8"/>
    <w:rsid w:val="00785E15"/>
    <w:rsid w:val="00785E1D"/>
    <w:rsid w:val="007A73D4"/>
    <w:rsid w:val="007D2ECD"/>
    <w:rsid w:val="007D6277"/>
    <w:rsid w:val="00827302"/>
    <w:rsid w:val="00862591"/>
    <w:rsid w:val="0089172E"/>
    <w:rsid w:val="0089788B"/>
    <w:rsid w:val="008A724A"/>
    <w:rsid w:val="008B4A41"/>
    <w:rsid w:val="008C0ADC"/>
    <w:rsid w:val="008F529D"/>
    <w:rsid w:val="00915D51"/>
    <w:rsid w:val="00937AAD"/>
    <w:rsid w:val="00937E08"/>
    <w:rsid w:val="00950279"/>
    <w:rsid w:val="009604A0"/>
    <w:rsid w:val="00971069"/>
    <w:rsid w:val="0099160A"/>
    <w:rsid w:val="00996EE6"/>
    <w:rsid w:val="009A1CF4"/>
    <w:rsid w:val="009A4895"/>
    <w:rsid w:val="009E2295"/>
    <w:rsid w:val="009F2DF1"/>
    <w:rsid w:val="00A16D22"/>
    <w:rsid w:val="00A27CA2"/>
    <w:rsid w:val="00A355C2"/>
    <w:rsid w:val="00A55F5B"/>
    <w:rsid w:val="00AC4709"/>
    <w:rsid w:val="00AF550C"/>
    <w:rsid w:val="00B23C32"/>
    <w:rsid w:val="00B43CC3"/>
    <w:rsid w:val="00B52B6C"/>
    <w:rsid w:val="00B65067"/>
    <w:rsid w:val="00B96263"/>
    <w:rsid w:val="00BA21FF"/>
    <w:rsid w:val="00BB588D"/>
    <w:rsid w:val="00BC7FC9"/>
    <w:rsid w:val="00C63DEE"/>
    <w:rsid w:val="00CD1FCB"/>
    <w:rsid w:val="00CD4B9E"/>
    <w:rsid w:val="00CE0BFB"/>
    <w:rsid w:val="00CE7801"/>
    <w:rsid w:val="00CF014E"/>
    <w:rsid w:val="00D00614"/>
    <w:rsid w:val="00D639D3"/>
    <w:rsid w:val="00D66847"/>
    <w:rsid w:val="00D709D6"/>
    <w:rsid w:val="00DA5E0C"/>
    <w:rsid w:val="00E2049A"/>
    <w:rsid w:val="00E2780F"/>
    <w:rsid w:val="00E27F0E"/>
    <w:rsid w:val="00E6734A"/>
    <w:rsid w:val="00EA2023"/>
    <w:rsid w:val="00EA21BC"/>
    <w:rsid w:val="00EC0F6B"/>
    <w:rsid w:val="00EC22C2"/>
    <w:rsid w:val="00F04D9C"/>
    <w:rsid w:val="00F05E2D"/>
    <w:rsid w:val="00F13AE9"/>
    <w:rsid w:val="00F31AAA"/>
    <w:rsid w:val="00F36EA0"/>
    <w:rsid w:val="00F5748C"/>
    <w:rsid w:val="00F934F9"/>
    <w:rsid w:val="00F95ADB"/>
    <w:rsid w:val="00FD73EC"/>
    <w:rsid w:val="00FE312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143"/>
    <o:shapelayout v:ext="edit">
      <o:idmap v:ext="edit" data="1"/>
    </o:shapelayout>
  </w:shapeDefaults>
  <w:decimalSymbol w:val="."/>
  <w:listSeparator w:val=","/>
  <w14:docId w14:val="2B4FC76C"/>
  <w15:docId w15:val="{A27439BE-83BE-4C43-8097-DBF00FAA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3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895"/>
    <w:pPr>
      <w:ind w:left="720"/>
      <w:contextualSpacing/>
    </w:pPr>
  </w:style>
  <w:style w:type="paragraph" w:styleId="BalloonText">
    <w:name w:val="Balloon Text"/>
    <w:basedOn w:val="Normal"/>
    <w:link w:val="BalloonTextChar"/>
    <w:uiPriority w:val="99"/>
    <w:semiHidden/>
    <w:unhideWhenUsed/>
    <w:rsid w:val="00591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28A"/>
    <w:rPr>
      <w:rFonts w:ascii="Tahoma" w:hAnsi="Tahoma" w:cs="Tahoma"/>
      <w:sz w:val="16"/>
      <w:szCs w:val="16"/>
    </w:rPr>
  </w:style>
  <w:style w:type="paragraph" w:styleId="BodyText3">
    <w:name w:val="Body Text 3"/>
    <w:basedOn w:val="Normal"/>
    <w:link w:val="BodyText3Char"/>
    <w:rsid w:val="001D1B6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D1B6C"/>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EA21BC"/>
    <w:pPr>
      <w:spacing w:after="120" w:line="480" w:lineRule="auto"/>
    </w:pPr>
  </w:style>
  <w:style w:type="character" w:customStyle="1" w:styleId="BodyText2Char">
    <w:name w:val="Body Text 2 Char"/>
    <w:basedOn w:val="DefaultParagraphFont"/>
    <w:link w:val="BodyText2"/>
    <w:uiPriority w:val="99"/>
    <w:semiHidden/>
    <w:rsid w:val="00EA2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19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MTA KOKI</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Kalló Imre</dc:creator>
  <cp:lastModifiedBy>Imre Kalló</cp:lastModifiedBy>
  <cp:revision>3</cp:revision>
  <dcterms:created xsi:type="dcterms:W3CDTF">2013-09-30T21:54:00Z</dcterms:created>
  <dcterms:modified xsi:type="dcterms:W3CDTF">2016-10-07T09:17:00Z</dcterms:modified>
</cp:coreProperties>
</file>